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cs="Times New Roman" w:asciiTheme="majorEastAsia" w:hAnsiTheme="majorEastAsia" w:eastAsiaTheme="majorEastAsia"/>
          <w:b/>
          <w:sz w:val="44"/>
          <w:szCs w:val="44"/>
        </w:rPr>
      </w:pPr>
      <w:r>
        <w:rPr>
          <w:rFonts w:hint="eastAsia" w:cs="Times New Roman" w:asciiTheme="majorEastAsia" w:hAnsiTheme="majorEastAsia" w:eastAsiaTheme="majorEastAsia"/>
          <w:b/>
          <w:sz w:val="44"/>
          <w:szCs w:val="44"/>
        </w:rPr>
        <w:t>香河县人民检察院</w:t>
      </w:r>
      <w:r>
        <w:rPr>
          <w:rFonts w:hint="eastAsia" w:cs="Times New Roman" w:asciiTheme="majorEastAsia" w:hAnsiTheme="majorEastAsia" w:eastAsiaTheme="majorEastAsia"/>
          <w:b/>
          <w:sz w:val="44"/>
          <w:szCs w:val="44"/>
          <w:lang w:eastAsia="zh-CN"/>
        </w:rPr>
        <w:t>2022年单位</w:t>
      </w:r>
      <w:r>
        <w:rPr>
          <w:rFonts w:cs="Times New Roman" w:asciiTheme="majorEastAsia" w:hAnsiTheme="majorEastAsia" w:eastAsiaTheme="majorEastAsia"/>
          <w:b/>
          <w:sz w:val="44"/>
          <w:szCs w:val="44"/>
        </w:rPr>
        <w:t>预算</w:t>
      </w:r>
      <w:r>
        <w:rPr>
          <w:rFonts w:hint="eastAsia" w:cs="Times New Roman" w:asciiTheme="majorEastAsia" w:hAnsiTheme="majorEastAsia" w:eastAsiaTheme="majorEastAsia"/>
          <w:b/>
          <w:sz w:val="44"/>
          <w:szCs w:val="44"/>
          <w:lang w:val="en-US" w:eastAsia="zh-CN"/>
        </w:rPr>
        <w:t>信息</w:t>
      </w:r>
      <w:r>
        <w:rPr>
          <w:rFonts w:cs="Times New Roman" w:asciiTheme="majorEastAsia" w:hAnsiTheme="majorEastAsia" w:eastAsiaTheme="majorEastAsia"/>
          <w:b/>
          <w:sz w:val="44"/>
          <w:szCs w:val="44"/>
        </w:rPr>
        <w:t>公开情况说明</w:t>
      </w:r>
    </w:p>
    <w:p>
      <w:pPr>
        <w:ind w:firstLine="883" w:firstLineChars="200"/>
        <w:jc w:val="center"/>
        <w:rPr>
          <w:rFonts w:cs="Times New Roman" w:asciiTheme="majorEastAsia" w:hAnsiTheme="majorEastAsia" w:eastAsiaTheme="majorEastAsia"/>
          <w:b/>
          <w:sz w:val="44"/>
          <w:szCs w:val="44"/>
        </w:rPr>
      </w:pPr>
    </w:p>
    <w:p>
      <w:pPr>
        <w:ind w:firstLine="640" w:firstLineChars="200"/>
        <w:rPr>
          <w:rFonts w:ascii="仿宋" w:hAnsi="仿宋" w:eastAsia="仿宋" w:cs="Times New Roman"/>
          <w:sz w:val="32"/>
          <w:szCs w:val="32"/>
        </w:rPr>
      </w:pPr>
      <w:r>
        <w:rPr>
          <w:rFonts w:hint="eastAsia" w:ascii="仿宋" w:hAnsi="仿宋" w:eastAsia="仿宋" w:cstheme="minorBidi"/>
          <w:kern w:val="2"/>
          <w:sz w:val="32"/>
          <w:szCs w:val="32"/>
          <w:lang w:val="en-US" w:eastAsia="zh-CN" w:bidi="ar-SA"/>
        </w:rPr>
        <w:t>按照《中华人民共和国预算法》、《中华人民共和国预算法实施条例》、《地方预决算公开操作规程》和《河北省省级预算公开办法》规定</w:t>
      </w:r>
      <w:r>
        <w:rPr>
          <w:rFonts w:ascii="仿宋" w:hAnsi="仿宋" w:eastAsia="仿宋" w:cs="Times New Roman"/>
          <w:sz w:val="32"/>
          <w:szCs w:val="32"/>
        </w:rPr>
        <w:t>，现将</w:t>
      </w:r>
      <w:r>
        <w:rPr>
          <w:rFonts w:hint="eastAsia" w:ascii="仿宋" w:hAnsi="仿宋" w:eastAsia="仿宋" w:cs="Times New Roman"/>
          <w:sz w:val="32"/>
          <w:szCs w:val="32"/>
        </w:rPr>
        <w:t>香河县人民检察院</w:t>
      </w:r>
      <w:r>
        <w:rPr>
          <w:rFonts w:hint="eastAsia" w:ascii="仿宋" w:hAnsi="仿宋" w:eastAsia="仿宋" w:cs="Times New Roman"/>
          <w:sz w:val="32"/>
          <w:szCs w:val="32"/>
          <w:lang w:val="en-US" w:eastAsia="zh-CN"/>
        </w:rPr>
        <w:t>2022年</w:t>
      </w:r>
      <w:r>
        <w:rPr>
          <w:rFonts w:hint="eastAsia" w:ascii="仿宋" w:hAnsi="仿宋" w:eastAsia="仿宋" w:cs="Times New Roman"/>
          <w:sz w:val="32"/>
          <w:szCs w:val="32"/>
          <w:lang w:eastAsia="zh-CN"/>
        </w:rPr>
        <w:t>单位</w:t>
      </w:r>
      <w:r>
        <w:rPr>
          <w:rFonts w:ascii="仿宋" w:hAnsi="仿宋" w:eastAsia="仿宋" w:cs="Times New Roman"/>
          <w:sz w:val="32"/>
          <w:szCs w:val="32"/>
        </w:rPr>
        <w:t>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w:t>
      </w:r>
      <w:r>
        <w:rPr>
          <w:rFonts w:hint="eastAsia" w:ascii="黑体" w:hAnsi="黑体" w:eastAsia="黑体" w:cs="Times New Roman"/>
          <w:sz w:val="32"/>
          <w:szCs w:val="32"/>
          <w:lang w:eastAsia="zh-CN"/>
        </w:rPr>
        <w:t>单位</w:t>
      </w:r>
      <w:r>
        <w:rPr>
          <w:rFonts w:hint="eastAsia" w:ascii="黑体" w:hAnsi="黑体" w:eastAsia="黑体" w:cs="Times New Roman"/>
          <w:sz w:val="32"/>
          <w:szCs w:val="32"/>
        </w:rPr>
        <w:t>职责及机构设置情况</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lang w:eastAsia="zh-CN"/>
        </w:rPr>
        <w:t>单位</w:t>
      </w:r>
      <w:r>
        <w:rPr>
          <w:rFonts w:ascii="仿宋" w:hAnsi="仿宋" w:eastAsia="仿宋" w:cs="Times New Roman"/>
          <w:b/>
          <w:sz w:val="32"/>
          <w:szCs w:val="32"/>
        </w:rPr>
        <w:t>职责：</w:t>
      </w:r>
    </w:p>
    <w:p>
      <w:pPr>
        <w:ind w:firstLine="640" w:firstLineChars="200"/>
        <w:rPr>
          <w:rFonts w:ascii="仿宋" w:hAnsi="仿宋" w:eastAsia="仿宋"/>
          <w:sz w:val="32"/>
          <w:szCs w:val="32"/>
        </w:rPr>
      </w:pPr>
      <w:r>
        <w:rPr>
          <w:rFonts w:hint="eastAsia" w:ascii="仿宋" w:hAnsi="仿宋" w:eastAsia="仿宋"/>
          <w:sz w:val="32"/>
          <w:szCs w:val="32"/>
        </w:rPr>
        <w:t>香河县人民检察院对县人民代表大会及其常务委员会负责并报告工作。其主要职责是：</w:t>
      </w:r>
    </w:p>
    <w:p>
      <w:pPr>
        <w:pStyle w:val="13"/>
        <w:ind w:firstLine="560"/>
        <w:rPr>
          <w:rFonts w:hint="eastAsia" w:ascii="仿宋" w:hAnsi="仿宋" w:eastAsia="仿宋"/>
          <w:sz w:val="32"/>
          <w:szCs w:val="32"/>
        </w:rPr>
      </w:pPr>
      <w:r>
        <w:rPr>
          <w:rFonts w:hint="eastAsia" w:ascii="仿宋" w:hAnsi="仿宋" w:eastAsia="仿宋"/>
          <w:sz w:val="32"/>
          <w:szCs w:val="32"/>
        </w:rPr>
        <w:t>（一）深入贯彻习近平新时代中国特色社会主义思想，深入贯彻党的路线方针和决策部署，坚持党对检察工作的绝对领导，坚决维护习近平总书记的核心地位，坚决维护党中央权威和集中统一领导。</w:t>
      </w:r>
    </w:p>
    <w:p>
      <w:pPr>
        <w:pStyle w:val="13"/>
        <w:ind w:firstLine="560"/>
        <w:rPr>
          <w:rFonts w:hint="eastAsia" w:ascii="仿宋" w:hAnsi="仿宋" w:eastAsia="仿宋"/>
          <w:sz w:val="32"/>
          <w:szCs w:val="32"/>
        </w:rPr>
      </w:pPr>
      <w:r>
        <w:rPr>
          <w:rFonts w:hint="eastAsia" w:ascii="仿宋" w:hAnsi="仿宋" w:eastAsia="仿宋"/>
          <w:sz w:val="32"/>
          <w:szCs w:val="32"/>
        </w:rPr>
        <w:t>（二）依法向县人民代表大会及其常务委员会提出议案。</w:t>
      </w:r>
    </w:p>
    <w:p>
      <w:pPr>
        <w:pStyle w:val="13"/>
        <w:ind w:firstLine="560"/>
        <w:rPr>
          <w:rFonts w:hint="eastAsia" w:ascii="仿宋" w:hAnsi="仿宋" w:eastAsia="仿宋"/>
          <w:sz w:val="32"/>
          <w:szCs w:val="32"/>
        </w:rPr>
      </w:pPr>
      <w:r>
        <w:rPr>
          <w:rFonts w:hint="eastAsia" w:ascii="仿宋" w:hAnsi="仿宋" w:eastAsia="仿宋"/>
          <w:sz w:val="32"/>
          <w:szCs w:val="32"/>
        </w:rPr>
        <w:t>（三）贯彻落实检察工作方针、总体规划，研究制定检察工作计划并组织实施。</w:t>
      </w:r>
    </w:p>
    <w:p>
      <w:pPr>
        <w:pStyle w:val="13"/>
        <w:ind w:firstLine="560"/>
        <w:rPr>
          <w:rFonts w:hint="eastAsia" w:ascii="仿宋" w:hAnsi="仿宋" w:eastAsia="仿宋"/>
          <w:sz w:val="32"/>
          <w:szCs w:val="32"/>
        </w:rPr>
      </w:pPr>
      <w:r>
        <w:rPr>
          <w:rFonts w:hint="eastAsia" w:ascii="仿宋" w:hAnsi="仿宋" w:eastAsia="仿宋"/>
          <w:sz w:val="32"/>
          <w:szCs w:val="32"/>
        </w:rPr>
        <w:t>（四）依照法律规定对直接受理的刑事案件行使侦查权。</w:t>
      </w:r>
    </w:p>
    <w:p>
      <w:pPr>
        <w:pStyle w:val="13"/>
        <w:ind w:firstLine="560"/>
        <w:rPr>
          <w:rFonts w:hint="eastAsia" w:ascii="仿宋" w:hAnsi="仿宋" w:eastAsia="仿宋"/>
          <w:sz w:val="32"/>
          <w:szCs w:val="32"/>
        </w:rPr>
      </w:pPr>
      <w:r>
        <w:rPr>
          <w:rFonts w:hint="eastAsia" w:ascii="仿宋" w:hAnsi="仿宋" w:eastAsia="仿宋"/>
          <w:sz w:val="32"/>
          <w:szCs w:val="32"/>
        </w:rPr>
        <w:t>（五）负责对管辖的各类刑事案件依法审查批准逮捕、决定逮捕、提起公诉。</w:t>
      </w:r>
    </w:p>
    <w:p>
      <w:pPr>
        <w:pStyle w:val="13"/>
        <w:ind w:firstLine="560"/>
        <w:rPr>
          <w:rFonts w:hint="eastAsia" w:ascii="仿宋" w:hAnsi="仿宋" w:eastAsia="仿宋"/>
          <w:sz w:val="32"/>
          <w:szCs w:val="32"/>
        </w:rPr>
      </w:pPr>
      <w:r>
        <w:rPr>
          <w:rFonts w:hint="eastAsia" w:ascii="仿宋" w:hAnsi="仿宋" w:eastAsia="仿宋"/>
          <w:sz w:val="32"/>
          <w:szCs w:val="32"/>
        </w:rPr>
        <w:t>（六）负责应由本院承办的刑事、民事、行政诉讼活动及刑事、民事、行政判决和裁定等生效法律文书执行的法律监督工作。</w:t>
      </w:r>
    </w:p>
    <w:p>
      <w:pPr>
        <w:pStyle w:val="13"/>
        <w:ind w:firstLine="560"/>
        <w:rPr>
          <w:rFonts w:hint="eastAsia" w:ascii="仿宋" w:hAnsi="仿宋" w:eastAsia="仿宋"/>
          <w:sz w:val="32"/>
          <w:szCs w:val="32"/>
        </w:rPr>
      </w:pPr>
      <w:r>
        <w:rPr>
          <w:rFonts w:hint="eastAsia" w:ascii="仿宋" w:hAnsi="仿宋" w:eastAsia="仿宋"/>
          <w:sz w:val="32"/>
          <w:szCs w:val="32"/>
        </w:rPr>
        <w:t>（七）负责应由本院承办的提起公益诉讼工作。</w:t>
      </w:r>
    </w:p>
    <w:p>
      <w:pPr>
        <w:pStyle w:val="13"/>
        <w:ind w:firstLine="560"/>
        <w:rPr>
          <w:rFonts w:hint="eastAsia" w:ascii="仿宋" w:hAnsi="仿宋" w:eastAsia="仿宋"/>
          <w:sz w:val="32"/>
          <w:szCs w:val="32"/>
        </w:rPr>
      </w:pPr>
      <w:r>
        <w:rPr>
          <w:rFonts w:hint="eastAsia" w:ascii="仿宋" w:hAnsi="仿宋" w:eastAsia="仿宋"/>
          <w:sz w:val="32"/>
          <w:szCs w:val="32"/>
        </w:rPr>
        <w:t>（八）依法受理核准追诉案件，审查是否上报。</w:t>
      </w:r>
    </w:p>
    <w:p>
      <w:pPr>
        <w:pStyle w:val="13"/>
        <w:ind w:firstLine="560"/>
        <w:rPr>
          <w:rFonts w:hint="eastAsia" w:ascii="仿宋" w:hAnsi="仿宋" w:eastAsia="仿宋"/>
          <w:sz w:val="32"/>
          <w:szCs w:val="32"/>
        </w:rPr>
      </w:pPr>
      <w:r>
        <w:rPr>
          <w:rFonts w:hint="eastAsia" w:ascii="仿宋" w:hAnsi="仿宋" w:eastAsia="仿宋"/>
          <w:sz w:val="32"/>
          <w:szCs w:val="32"/>
        </w:rPr>
        <w:t>（九）负责应由本院承办的对看守所、社区矫正等执法活动的法律监督工作。</w:t>
      </w:r>
    </w:p>
    <w:p>
      <w:pPr>
        <w:pStyle w:val="13"/>
        <w:ind w:firstLine="560"/>
        <w:rPr>
          <w:rFonts w:hint="eastAsia" w:ascii="仿宋" w:hAnsi="仿宋" w:eastAsia="仿宋"/>
          <w:sz w:val="32"/>
          <w:szCs w:val="32"/>
        </w:rPr>
      </w:pPr>
      <w:r>
        <w:rPr>
          <w:rFonts w:hint="eastAsia" w:ascii="仿宋" w:hAnsi="仿宋" w:eastAsia="仿宋"/>
          <w:sz w:val="32"/>
          <w:szCs w:val="32"/>
        </w:rPr>
        <w:t>（十）受理向本院的控告申诉。</w:t>
      </w:r>
    </w:p>
    <w:p>
      <w:pPr>
        <w:pStyle w:val="13"/>
        <w:ind w:firstLine="560"/>
        <w:rPr>
          <w:rFonts w:hint="eastAsia" w:ascii="仿宋" w:hAnsi="仿宋" w:eastAsia="仿宋"/>
          <w:sz w:val="32"/>
          <w:szCs w:val="32"/>
        </w:rPr>
      </w:pPr>
      <w:r>
        <w:rPr>
          <w:rFonts w:hint="eastAsia" w:ascii="仿宋" w:hAnsi="仿宋" w:eastAsia="仿宋"/>
          <w:sz w:val="32"/>
          <w:szCs w:val="32"/>
        </w:rPr>
        <w:t>（十一）组织检察工作中法律政策具体应用问题的研究；组织开展检察理论研究工作。</w:t>
      </w:r>
    </w:p>
    <w:p>
      <w:pPr>
        <w:pStyle w:val="13"/>
        <w:ind w:firstLine="560"/>
        <w:rPr>
          <w:rFonts w:hint="eastAsia" w:ascii="仿宋" w:hAnsi="仿宋" w:eastAsia="仿宋"/>
          <w:sz w:val="32"/>
          <w:szCs w:val="32"/>
        </w:rPr>
      </w:pPr>
      <w:r>
        <w:rPr>
          <w:rFonts w:hint="eastAsia" w:ascii="仿宋" w:hAnsi="仿宋" w:eastAsia="仿宋"/>
          <w:sz w:val="32"/>
          <w:szCs w:val="32"/>
        </w:rPr>
        <w:t>（十二）负责检察人员思想政治教育和业务培训工作；按照权限管理检察官和其他工作人员。</w:t>
      </w:r>
    </w:p>
    <w:p>
      <w:pPr>
        <w:pStyle w:val="13"/>
        <w:ind w:firstLine="560"/>
        <w:rPr>
          <w:rFonts w:hint="eastAsia" w:ascii="仿宋" w:hAnsi="仿宋" w:eastAsia="仿宋"/>
          <w:sz w:val="32"/>
          <w:szCs w:val="32"/>
        </w:rPr>
      </w:pPr>
      <w:r>
        <w:rPr>
          <w:rFonts w:hint="eastAsia" w:ascii="仿宋" w:hAnsi="仿宋" w:eastAsia="仿宋"/>
          <w:sz w:val="32"/>
          <w:szCs w:val="32"/>
        </w:rPr>
        <w:t>（十三）负责本院检务督察工作。</w:t>
      </w:r>
    </w:p>
    <w:p>
      <w:pPr>
        <w:pStyle w:val="13"/>
        <w:ind w:firstLine="560"/>
        <w:rPr>
          <w:rFonts w:hint="eastAsia" w:ascii="仿宋" w:hAnsi="仿宋" w:eastAsia="仿宋"/>
          <w:sz w:val="32"/>
          <w:szCs w:val="32"/>
        </w:rPr>
      </w:pPr>
      <w:r>
        <w:rPr>
          <w:rFonts w:hint="eastAsia" w:ascii="仿宋" w:hAnsi="仿宋" w:eastAsia="仿宋"/>
          <w:sz w:val="32"/>
          <w:szCs w:val="32"/>
        </w:rPr>
        <w:t>（十四）负责本院检务保障以及检察技术、信息化建设工作。</w:t>
      </w:r>
    </w:p>
    <w:p>
      <w:pPr>
        <w:pStyle w:val="13"/>
        <w:ind w:firstLine="560"/>
        <w:rPr>
          <w:rFonts w:hint="eastAsia" w:ascii="仿宋" w:hAnsi="仿宋" w:eastAsia="仿宋" w:cs="Times New Roman"/>
          <w:b/>
          <w:sz w:val="32"/>
          <w:szCs w:val="32"/>
        </w:rPr>
      </w:pPr>
      <w:r>
        <w:rPr>
          <w:rFonts w:hint="eastAsia" w:ascii="仿宋" w:hAnsi="仿宋" w:eastAsia="仿宋"/>
          <w:sz w:val="32"/>
          <w:szCs w:val="32"/>
        </w:rPr>
        <w:t>（十五）完成其他应当由本院负责的工作。</w:t>
      </w:r>
    </w:p>
    <w:p>
      <w:pPr>
        <w:ind w:firstLine="643" w:firstLineChars="200"/>
        <w:rPr>
          <w:rFonts w:hint="eastAsia" w:ascii="仿宋" w:hAnsi="仿宋" w:eastAsia="仿宋" w:cs="Times New Roman"/>
          <w:b/>
          <w:sz w:val="32"/>
          <w:szCs w:val="32"/>
        </w:rPr>
      </w:pP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机构设置：</w:t>
      </w:r>
    </w:p>
    <w:p>
      <w:pPr>
        <w:jc w:val="center"/>
        <w:outlineLvl w:val="0"/>
        <w:rPr>
          <w:rFonts w:ascii="Times New Roman" w:hAnsi="Times New Roman" w:eastAsia="方正小标宋_GBK" w:cs="Times New Roman"/>
          <w:sz w:val="32"/>
          <w:szCs w:val="24"/>
        </w:rPr>
      </w:pPr>
      <w:r>
        <w:rPr>
          <w:rFonts w:hint="eastAsia" w:ascii="Times New Roman" w:hAnsi="Times New Roman" w:eastAsia="方正小标宋_GBK" w:cs="Times New Roman"/>
          <w:sz w:val="32"/>
          <w:szCs w:val="24"/>
          <w:lang w:eastAsia="zh-CN"/>
        </w:rPr>
        <w:t>单位</w:t>
      </w:r>
      <w:r>
        <w:rPr>
          <w:rFonts w:hint="eastAsia" w:ascii="Times New Roman" w:hAnsi="Times New Roman" w:eastAsia="方正小标宋_GBK" w:cs="Times New Roman"/>
          <w:sz w:val="32"/>
          <w:szCs w:val="24"/>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13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0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r>
              <w:rPr>
                <w:rFonts w:ascii="Times New Roman" w:hAnsi="Times New Roman" w:eastAsia="方正书宋_GBK" w:cs="Times New Roman"/>
                <w:szCs w:val="24"/>
              </w:rPr>
              <w:t>香河县人民检察院</w:t>
            </w: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r>
              <w:rPr>
                <w:rFonts w:ascii="Times New Roman" w:hAnsi="Times New Roman" w:eastAsia="方正书宋_GBK" w:cs="Times New Roman"/>
                <w:szCs w:val="24"/>
              </w:rPr>
              <w:t>行政</w:t>
            </w: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r>
              <w:rPr>
                <w:rFonts w:ascii="Times New Roman" w:hAnsi="Times New Roman" w:eastAsia="方正书宋_GBK" w:cs="Times New Roman"/>
                <w:szCs w:val="24"/>
              </w:rPr>
              <w:t>副处级</w:t>
            </w: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r>
              <w:rPr>
                <w:rFonts w:ascii="Times New Roman" w:hAnsi="Times New Roman" w:eastAsia="方正书宋_GBK" w:cs="Times New Roman"/>
                <w:szCs w:val="24"/>
              </w:rPr>
              <w:t>财政拨款</w:t>
            </w:r>
            <w:r>
              <w:rPr>
                <w:rFonts w:hint="eastAsia" w:cs="Times New Roman" w:asciiTheme="minorEastAsia" w:hAnsiTheme="minorEastAsia"/>
                <w:szCs w:val="24"/>
              </w:rPr>
              <w:t>（行政）</w:t>
            </w:r>
          </w:p>
        </w:tc>
      </w:tr>
    </w:tbl>
    <w:p>
      <w:pPr>
        <w:ind w:firstLine="640"/>
        <w:rPr>
          <w:rFonts w:ascii="黑体" w:hAnsi="黑体" w:eastAsia="黑体" w:cs="Times New Roman"/>
          <w:sz w:val="32"/>
          <w:szCs w:val="32"/>
        </w:rPr>
      </w:pPr>
      <w:r>
        <w:rPr>
          <w:rFonts w:hint="eastAsia" w:ascii="黑体" w:hAnsi="黑体" w:eastAsia="黑体" w:cs="Times New Roman"/>
          <w:sz w:val="32"/>
          <w:szCs w:val="32"/>
        </w:rPr>
        <w:t>二、</w:t>
      </w:r>
      <w:r>
        <w:rPr>
          <w:rFonts w:hint="eastAsia" w:ascii="黑体" w:hAnsi="黑体" w:eastAsia="黑体" w:cs="Times New Roman"/>
          <w:sz w:val="32"/>
          <w:szCs w:val="32"/>
          <w:lang w:eastAsia="zh-CN"/>
        </w:rPr>
        <w:t>单位</w:t>
      </w:r>
      <w:r>
        <w:rPr>
          <w:rFonts w:hint="eastAsia" w:ascii="黑体" w:hAnsi="黑体" w:eastAsia="黑体" w:cs="Times New Roman"/>
          <w:sz w:val="32"/>
          <w:szCs w:val="32"/>
        </w:rPr>
        <w:t>预算安排的总体情况</w:t>
      </w:r>
    </w:p>
    <w:p>
      <w:pPr>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hint="eastAsia" w:ascii="仿宋" w:hAnsi="仿宋" w:eastAsia="仿宋" w:cs="Times New Roman"/>
          <w:sz w:val="32"/>
          <w:szCs w:val="32"/>
          <w:lang w:eastAsia="zh-CN"/>
        </w:rPr>
        <w:t>单位</w:t>
      </w:r>
      <w:r>
        <w:rPr>
          <w:rFonts w:ascii="仿宋" w:hAnsi="仿宋" w:eastAsia="仿宋" w:cs="Times New Roman"/>
          <w:sz w:val="32"/>
          <w:szCs w:val="32"/>
        </w:rPr>
        <w:t>预算的编制实行综合预算制度，即全部收入和支出都反映</w:t>
      </w:r>
      <w:r>
        <w:rPr>
          <w:rFonts w:hint="eastAsia" w:ascii="仿宋" w:hAnsi="仿宋" w:eastAsia="仿宋" w:cs="Times New Roman"/>
          <w:sz w:val="32"/>
          <w:szCs w:val="32"/>
        </w:rPr>
        <w:t>在</w:t>
      </w:r>
      <w:r>
        <w:rPr>
          <w:rFonts w:ascii="仿宋" w:hAnsi="仿宋" w:eastAsia="仿宋" w:cs="Times New Roman"/>
          <w:sz w:val="32"/>
          <w:szCs w:val="32"/>
        </w:rPr>
        <w:t>预算中。香河县</w:t>
      </w:r>
      <w:r>
        <w:rPr>
          <w:rFonts w:hint="eastAsia" w:ascii="仿宋" w:hAnsi="仿宋" w:eastAsia="仿宋" w:cs="Times New Roman"/>
          <w:sz w:val="32"/>
          <w:szCs w:val="32"/>
        </w:rPr>
        <w:t>人民</w:t>
      </w:r>
      <w:r>
        <w:rPr>
          <w:rFonts w:hint="eastAsia" w:ascii="仿宋" w:hAnsi="仿宋" w:eastAsia="仿宋" w:cs="Times New Roman"/>
          <w:sz w:val="32"/>
          <w:szCs w:val="32"/>
          <w:lang w:eastAsia="zh-CN"/>
        </w:rPr>
        <w:t>检察院</w:t>
      </w:r>
      <w:r>
        <w:rPr>
          <w:rFonts w:ascii="仿宋" w:hAnsi="仿宋" w:eastAsia="仿宋" w:cs="Times New Roman"/>
          <w:sz w:val="32"/>
          <w:szCs w:val="32"/>
        </w:rPr>
        <w:t>机关的收支包含在</w:t>
      </w:r>
      <w:r>
        <w:rPr>
          <w:rFonts w:hint="eastAsia" w:ascii="仿宋" w:hAnsi="仿宋" w:eastAsia="仿宋" w:cs="Times New Roman"/>
          <w:sz w:val="32"/>
          <w:szCs w:val="32"/>
          <w:lang w:eastAsia="zh-CN"/>
        </w:rPr>
        <w:t>单位</w:t>
      </w:r>
      <w:r>
        <w:rPr>
          <w:rFonts w:ascii="仿宋" w:hAnsi="仿宋" w:eastAsia="仿宋" w:cs="Times New Roman"/>
          <w:sz w:val="32"/>
          <w:szCs w:val="32"/>
        </w:rPr>
        <w:t>预算中。</w:t>
      </w:r>
    </w:p>
    <w:p>
      <w:pPr>
        <w:ind w:firstLine="640"/>
        <w:rPr>
          <w:rFonts w:ascii="楷体" w:hAnsi="楷体" w:eastAsia="楷体" w:cs="Times New Roman"/>
          <w:b/>
          <w:sz w:val="32"/>
          <w:szCs w:val="32"/>
        </w:rPr>
      </w:pPr>
      <w:r>
        <w:rPr>
          <w:rFonts w:ascii="楷体" w:hAnsi="楷体" w:eastAsia="楷体" w:cs="Times New Roman"/>
          <w:b/>
          <w:sz w:val="32"/>
          <w:szCs w:val="32"/>
        </w:rPr>
        <w:t>1、收入说明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反映本</w:t>
      </w:r>
      <w:r>
        <w:rPr>
          <w:rFonts w:hint="eastAsia" w:ascii="仿宋" w:hAnsi="仿宋" w:eastAsia="仿宋" w:cs="Times New Roman"/>
          <w:sz w:val="32"/>
          <w:szCs w:val="32"/>
          <w:lang w:eastAsia="zh-CN"/>
        </w:rPr>
        <w:t>单位</w:t>
      </w:r>
      <w:r>
        <w:rPr>
          <w:rFonts w:ascii="仿宋" w:hAnsi="仿宋" w:eastAsia="仿宋" w:cs="Times New Roman"/>
          <w:sz w:val="32"/>
          <w:szCs w:val="32"/>
        </w:rPr>
        <w:t>当年全部收入。</w:t>
      </w:r>
      <w:r>
        <w:rPr>
          <w:rFonts w:hint="eastAsia" w:ascii="仿宋" w:hAnsi="仿宋" w:eastAsia="仿宋" w:cs="Times New Roman"/>
          <w:sz w:val="32"/>
          <w:szCs w:val="32"/>
          <w:lang w:eastAsia="zh-CN"/>
        </w:rPr>
        <w:t>2022年</w:t>
      </w:r>
      <w:r>
        <w:rPr>
          <w:rFonts w:ascii="仿宋" w:hAnsi="仿宋" w:eastAsia="仿宋" w:cs="Times New Roman"/>
          <w:sz w:val="32"/>
          <w:szCs w:val="32"/>
        </w:rPr>
        <w:t>预算收入</w:t>
      </w:r>
      <w:r>
        <w:rPr>
          <w:rFonts w:hint="eastAsia" w:ascii="仿宋" w:hAnsi="仿宋" w:eastAsia="仿宋" w:cs="Times New Roman"/>
          <w:sz w:val="32"/>
          <w:szCs w:val="32"/>
          <w:lang w:val="en-US" w:eastAsia="zh-CN"/>
        </w:rPr>
        <w:t>1805.46</w:t>
      </w:r>
      <w:r>
        <w:rPr>
          <w:rFonts w:ascii="仿宋" w:hAnsi="仿宋" w:eastAsia="仿宋" w:cs="Times New Roman"/>
          <w:sz w:val="32"/>
          <w:szCs w:val="32"/>
        </w:rPr>
        <w:t>万元，其中：一般公共预算收入</w:t>
      </w:r>
      <w:r>
        <w:rPr>
          <w:rFonts w:hint="eastAsia" w:ascii="仿宋" w:hAnsi="仿宋" w:eastAsia="仿宋" w:cs="Times New Roman"/>
          <w:sz w:val="32"/>
          <w:szCs w:val="32"/>
          <w:lang w:val="en-US" w:eastAsia="zh-CN"/>
        </w:rPr>
        <w:t>1792.42</w:t>
      </w:r>
      <w:r>
        <w:rPr>
          <w:rFonts w:ascii="仿宋" w:hAnsi="仿宋" w:eastAsia="仿宋" w:cs="Times New Roman"/>
          <w:sz w:val="32"/>
          <w:szCs w:val="32"/>
        </w:rPr>
        <w:t>万元，基金预算收入</w:t>
      </w:r>
      <w:r>
        <w:rPr>
          <w:rFonts w:hint="eastAsia" w:ascii="仿宋" w:hAnsi="仿宋" w:eastAsia="仿宋" w:cs="Times New Roman"/>
          <w:sz w:val="32"/>
          <w:szCs w:val="32"/>
        </w:rPr>
        <w:t>0</w:t>
      </w:r>
      <w:r>
        <w:rPr>
          <w:rFonts w:ascii="仿宋" w:hAnsi="仿宋" w:eastAsia="仿宋" w:cs="Times New Roman"/>
          <w:sz w:val="32"/>
          <w:szCs w:val="32"/>
        </w:rPr>
        <w:t>万元，财政专户核拨收入</w:t>
      </w:r>
      <w:r>
        <w:rPr>
          <w:rFonts w:hint="eastAsia" w:ascii="仿宋" w:hAnsi="仿宋" w:eastAsia="仿宋" w:cs="Times New Roman"/>
          <w:sz w:val="32"/>
          <w:szCs w:val="32"/>
        </w:rPr>
        <w:t>0</w:t>
      </w:r>
      <w:r>
        <w:rPr>
          <w:rFonts w:ascii="仿宋" w:hAnsi="仿宋" w:eastAsia="仿宋" w:cs="Times New Roman"/>
          <w:sz w:val="32"/>
          <w:szCs w:val="32"/>
        </w:rPr>
        <w:t>万元，其他来源收入</w:t>
      </w:r>
      <w:r>
        <w:rPr>
          <w:rFonts w:hint="eastAsia" w:ascii="仿宋" w:hAnsi="仿宋" w:eastAsia="仿宋" w:cs="Times New Roman"/>
          <w:sz w:val="32"/>
          <w:szCs w:val="32"/>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w:t>
      </w:r>
      <w:r>
        <w:rPr>
          <w:rFonts w:hint="eastAsia" w:ascii="仿宋" w:hAnsi="仿宋" w:eastAsia="仿宋" w:cs="Times New Roman"/>
          <w:sz w:val="32"/>
          <w:szCs w:val="32"/>
          <w:lang w:val="en-US" w:eastAsia="zh-CN"/>
        </w:rPr>
        <w:t>13.04</w:t>
      </w:r>
      <w:r>
        <w:rPr>
          <w:rFonts w:hint="eastAsia" w:ascii="仿宋" w:hAnsi="仿宋" w:eastAsia="仿宋" w:cs="Times New Roman"/>
          <w:sz w:val="32"/>
          <w:szCs w:val="32"/>
        </w:rPr>
        <w:t>万元</w:t>
      </w:r>
      <w:r>
        <w:rPr>
          <w:rFonts w:ascii="仿宋" w:hAnsi="仿宋" w:eastAsia="仿宋" w:cs="Times New Roman"/>
          <w:sz w:val="32"/>
          <w:szCs w:val="32"/>
        </w:rPr>
        <w:t>。</w:t>
      </w:r>
    </w:p>
    <w:p>
      <w:pPr>
        <w:ind w:firstLine="640"/>
        <w:rPr>
          <w:rFonts w:ascii="楷体" w:hAnsi="楷体" w:eastAsia="楷体" w:cs="Times New Roman"/>
          <w:b/>
          <w:sz w:val="32"/>
          <w:szCs w:val="32"/>
        </w:rPr>
      </w:pPr>
      <w:r>
        <w:rPr>
          <w:rFonts w:ascii="楷体" w:hAnsi="楷体" w:eastAsia="楷体" w:cs="Times New Roman"/>
          <w:b/>
          <w:sz w:val="32"/>
          <w:szCs w:val="32"/>
        </w:rPr>
        <w:t>2、支出说明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香河县人民检察院</w:t>
      </w:r>
      <w:r>
        <w:rPr>
          <w:rFonts w:ascii="仿宋" w:hAnsi="仿宋" w:eastAsia="仿宋" w:cs="Times New Roman"/>
          <w:sz w:val="32"/>
          <w:szCs w:val="32"/>
        </w:rPr>
        <w:t>年度</w:t>
      </w:r>
      <w:r>
        <w:rPr>
          <w:rFonts w:hint="eastAsia" w:ascii="仿宋" w:hAnsi="仿宋" w:eastAsia="仿宋" w:cs="Times New Roman"/>
          <w:sz w:val="32"/>
          <w:szCs w:val="32"/>
          <w:lang w:eastAsia="zh-CN"/>
        </w:rPr>
        <w:t>单位</w:t>
      </w:r>
      <w:r>
        <w:rPr>
          <w:rFonts w:ascii="仿宋" w:hAnsi="仿宋" w:eastAsia="仿宋" w:cs="Times New Roman"/>
          <w:sz w:val="32"/>
          <w:szCs w:val="32"/>
        </w:rPr>
        <w:t>预算中支出预算的总体情况。</w:t>
      </w:r>
      <w:r>
        <w:rPr>
          <w:rFonts w:hint="eastAsia" w:ascii="仿宋" w:hAnsi="仿宋" w:eastAsia="仿宋" w:cs="Times New Roman"/>
          <w:sz w:val="32"/>
          <w:szCs w:val="32"/>
          <w:lang w:eastAsia="zh-CN"/>
        </w:rPr>
        <w:t>2022年</w:t>
      </w:r>
      <w:r>
        <w:rPr>
          <w:rFonts w:ascii="仿宋" w:hAnsi="仿宋" w:eastAsia="仿宋" w:cs="Times New Roman"/>
          <w:sz w:val="32"/>
          <w:szCs w:val="32"/>
        </w:rPr>
        <w:t>支出预算</w:t>
      </w:r>
      <w:r>
        <w:rPr>
          <w:rFonts w:hint="eastAsia" w:ascii="仿宋" w:hAnsi="仿宋" w:eastAsia="仿宋" w:cs="Times New Roman"/>
          <w:sz w:val="32"/>
          <w:szCs w:val="32"/>
          <w:lang w:val="en-US" w:eastAsia="zh-CN"/>
        </w:rPr>
        <w:t>1805.46</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888.8</w:t>
      </w:r>
      <w:r>
        <w:rPr>
          <w:rFonts w:ascii="仿宋" w:hAnsi="仿宋" w:eastAsia="仿宋" w:cs="Times New Roman"/>
          <w:sz w:val="32"/>
          <w:szCs w:val="32"/>
        </w:rPr>
        <w:t>万元，包括人员类项目经费</w:t>
      </w:r>
      <w:r>
        <w:rPr>
          <w:rFonts w:hint="eastAsia" w:ascii="仿宋" w:hAnsi="仿宋" w:eastAsia="仿宋" w:cs="Times New Roman"/>
          <w:sz w:val="32"/>
          <w:szCs w:val="32"/>
          <w:lang w:val="en-US" w:eastAsia="zh-CN"/>
        </w:rPr>
        <w:t>793.06</w:t>
      </w:r>
      <w:r>
        <w:rPr>
          <w:rFonts w:ascii="仿宋" w:hAnsi="仿宋" w:eastAsia="仿宋" w:cs="Times New Roman"/>
          <w:sz w:val="32"/>
          <w:szCs w:val="32"/>
        </w:rPr>
        <w:t>万元和</w:t>
      </w:r>
      <w:r>
        <w:rPr>
          <w:rFonts w:hint="eastAsia" w:ascii="仿宋" w:hAnsi="仿宋" w:eastAsia="仿宋" w:cs="Times New Roman"/>
          <w:sz w:val="32"/>
          <w:szCs w:val="32"/>
        </w:rPr>
        <w:t>运转类</w:t>
      </w:r>
      <w:r>
        <w:rPr>
          <w:rFonts w:ascii="仿宋" w:hAnsi="仿宋" w:eastAsia="仿宋" w:cs="Times New Roman"/>
          <w:sz w:val="32"/>
          <w:szCs w:val="32"/>
        </w:rPr>
        <w:t>公用项目经费</w:t>
      </w:r>
      <w:r>
        <w:rPr>
          <w:rFonts w:hint="eastAsia" w:ascii="仿宋" w:hAnsi="仿宋" w:eastAsia="仿宋" w:cs="Times New Roman"/>
          <w:sz w:val="32"/>
          <w:szCs w:val="32"/>
          <w:lang w:val="en-US" w:eastAsia="zh-CN"/>
        </w:rPr>
        <w:t>95.73</w:t>
      </w:r>
      <w:r>
        <w:rPr>
          <w:rFonts w:ascii="仿宋" w:hAnsi="仿宋" w:eastAsia="仿宋" w:cs="Times New Roman"/>
          <w:sz w:val="32"/>
          <w:szCs w:val="32"/>
        </w:rPr>
        <w:t>万元；运转类其他及特定目标类项目支出</w:t>
      </w:r>
      <w:r>
        <w:rPr>
          <w:rFonts w:hint="eastAsia" w:ascii="仿宋" w:hAnsi="仿宋" w:eastAsia="仿宋" w:cs="Times New Roman"/>
          <w:sz w:val="32"/>
          <w:szCs w:val="32"/>
          <w:lang w:val="en-US" w:eastAsia="zh-CN"/>
        </w:rPr>
        <w:t>916.66</w:t>
      </w:r>
      <w:r>
        <w:rPr>
          <w:rFonts w:ascii="仿宋" w:hAnsi="仿宋" w:eastAsia="仿宋" w:cs="Times New Roman"/>
          <w:sz w:val="32"/>
          <w:szCs w:val="32"/>
        </w:rPr>
        <w:t>万元</w:t>
      </w:r>
      <w:r>
        <w:rPr>
          <w:rFonts w:hint="eastAsia" w:ascii="仿宋" w:hAnsi="仿宋" w:eastAsia="仿宋" w:cs="Times New Roman"/>
          <w:sz w:val="32"/>
          <w:szCs w:val="32"/>
          <w:lang w:eastAsia="zh-CN"/>
        </w:rPr>
        <w:t>，</w:t>
      </w:r>
      <w:r>
        <w:rPr>
          <w:rFonts w:ascii="仿宋" w:hAnsi="仿宋" w:eastAsia="仿宋" w:cs="Times New Roman"/>
          <w:sz w:val="32"/>
          <w:szCs w:val="32"/>
        </w:rPr>
        <w:t>包括本级支出</w:t>
      </w:r>
      <w:r>
        <w:rPr>
          <w:rFonts w:hint="eastAsia" w:ascii="仿宋" w:hAnsi="仿宋" w:eastAsia="仿宋" w:cs="Times New Roman"/>
          <w:sz w:val="32"/>
          <w:szCs w:val="32"/>
          <w:lang w:val="en-US" w:eastAsia="zh-CN"/>
        </w:rPr>
        <w:t>916.66</w:t>
      </w:r>
      <w:r>
        <w:rPr>
          <w:rFonts w:ascii="仿宋" w:hAnsi="仿宋" w:eastAsia="仿宋" w:cs="Times New Roman"/>
          <w:sz w:val="32"/>
          <w:szCs w:val="32"/>
        </w:rPr>
        <w:t>万元，主要为</w:t>
      </w:r>
      <w:r>
        <w:rPr>
          <w:rFonts w:hint="eastAsia" w:ascii="仿宋" w:hAnsi="仿宋" w:eastAsia="仿宋" w:cs="Times New Roman"/>
          <w:sz w:val="32"/>
          <w:szCs w:val="32"/>
        </w:rPr>
        <w:t>差旅费</w:t>
      </w:r>
      <w:r>
        <w:rPr>
          <w:rFonts w:ascii="仿宋" w:hAnsi="仿宋" w:eastAsia="仿宋" w:cs="Times New Roman"/>
          <w:sz w:val="32"/>
          <w:szCs w:val="32"/>
        </w:rPr>
        <w:t>、</w:t>
      </w:r>
      <w:r>
        <w:rPr>
          <w:rFonts w:hint="eastAsia" w:ascii="仿宋" w:hAnsi="仿宋" w:eastAsia="仿宋" w:cs="Times New Roman"/>
          <w:sz w:val="32"/>
          <w:szCs w:val="32"/>
        </w:rPr>
        <w:t>印刷费</w:t>
      </w:r>
      <w:r>
        <w:rPr>
          <w:rFonts w:ascii="仿宋" w:hAnsi="仿宋" w:eastAsia="仿宋" w:cs="Times New Roman"/>
          <w:sz w:val="32"/>
          <w:szCs w:val="32"/>
        </w:rPr>
        <w:t>、</w:t>
      </w:r>
      <w:r>
        <w:rPr>
          <w:rFonts w:hint="eastAsia" w:ascii="仿宋" w:hAnsi="仿宋" w:eastAsia="仿宋" w:cs="Times New Roman"/>
          <w:sz w:val="32"/>
          <w:szCs w:val="32"/>
        </w:rPr>
        <w:t>邮电费</w:t>
      </w:r>
      <w:r>
        <w:rPr>
          <w:rFonts w:ascii="仿宋" w:hAnsi="仿宋" w:eastAsia="仿宋" w:cs="Times New Roman"/>
          <w:sz w:val="32"/>
          <w:szCs w:val="32"/>
        </w:rPr>
        <w:t>等。</w:t>
      </w:r>
    </w:p>
    <w:p>
      <w:pPr>
        <w:ind w:firstLine="640"/>
        <w:rPr>
          <w:rFonts w:ascii="楷体" w:hAnsi="楷体" w:eastAsia="楷体" w:cs="Times New Roman"/>
          <w:b/>
          <w:sz w:val="32"/>
          <w:szCs w:val="32"/>
        </w:rPr>
      </w:pPr>
      <w:r>
        <w:rPr>
          <w:rFonts w:ascii="楷体" w:hAnsi="楷体" w:eastAsia="楷体" w:cs="Times New Roman"/>
          <w:b/>
          <w:sz w:val="32"/>
          <w:szCs w:val="32"/>
        </w:rPr>
        <w:t>3、比上年增减情况</w:t>
      </w:r>
    </w:p>
    <w:p>
      <w:pPr>
        <w:ind w:firstLine="640"/>
        <w:rPr>
          <w:rFonts w:hint="eastAsia" w:ascii="Gabriola" w:hAnsi="Gabriola" w:eastAsia="仿宋" w:cs="Gabriola"/>
          <w:sz w:val="32"/>
          <w:szCs w:val="32"/>
          <w:lang w:val="en-US" w:eastAsia="zh-CN"/>
        </w:rPr>
      </w:pPr>
      <w:r>
        <w:rPr>
          <w:rFonts w:hint="eastAsia" w:ascii="仿宋" w:hAnsi="仿宋" w:eastAsia="仿宋" w:cs="Times New Roman"/>
          <w:sz w:val="32"/>
          <w:szCs w:val="32"/>
          <w:lang w:eastAsia="zh-CN"/>
        </w:rPr>
        <w:t>2022年</w:t>
      </w:r>
      <w:r>
        <w:rPr>
          <w:rFonts w:ascii="仿宋" w:hAnsi="仿宋" w:eastAsia="仿宋" w:cs="Times New Roman"/>
          <w:sz w:val="32"/>
          <w:szCs w:val="32"/>
        </w:rPr>
        <w:t>预算收支安排</w:t>
      </w:r>
      <w:r>
        <w:rPr>
          <w:rFonts w:hint="eastAsia" w:ascii="仿宋" w:hAnsi="仿宋" w:eastAsia="仿宋" w:cs="Times New Roman"/>
          <w:sz w:val="32"/>
          <w:szCs w:val="32"/>
          <w:lang w:val="en-US" w:eastAsia="zh-CN"/>
        </w:rPr>
        <w:t>1805.46</w:t>
      </w:r>
      <w:r>
        <w:rPr>
          <w:rFonts w:ascii="仿宋" w:hAnsi="仿宋" w:eastAsia="仿宋" w:cs="Times New Roman"/>
          <w:sz w:val="32"/>
          <w:szCs w:val="32"/>
        </w:rPr>
        <w:t>万元，较20</w:t>
      </w:r>
      <w:r>
        <w:rPr>
          <w:rFonts w:hint="eastAsia" w:ascii="仿宋" w:hAnsi="仿宋" w:eastAsia="仿宋" w:cs="Times New Roman"/>
          <w:sz w:val="32"/>
          <w:szCs w:val="32"/>
          <w:lang w:val="en-US" w:eastAsia="zh-CN"/>
        </w:rPr>
        <w:t>21</w:t>
      </w:r>
      <w:r>
        <w:rPr>
          <w:rFonts w:ascii="仿宋" w:hAnsi="仿宋" w:eastAsia="仿宋" w:cs="Times New Roman"/>
          <w:sz w:val="32"/>
          <w:szCs w:val="32"/>
        </w:rPr>
        <w:t>年预算</w:t>
      </w:r>
      <w:r>
        <w:rPr>
          <w:rFonts w:hint="eastAsia" w:ascii="仿宋" w:hAnsi="仿宋" w:eastAsia="仿宋" w:cs="Times New Roman"/>
          <w:color w:val="000000" w:themeColor="text1"/>
          <w:sz w:val="32"/>
          <w:szCs w:val="32"/>
          <w:lang w:eastAsia="zh-CN"/>
        </w:rPr>
        <w:t>减少</w:t>
      </w:r>
      <w:r>
        <w:rPr>
          <w:rFonts w:hint="eastAsia" w:ascii="仿宋" w:hAnsi="仿宋" w:eastAsia="仿宋" w:cs="Times New Roman"/>
          <w:sz w:val="32"/>
          <w:szCs w:val="32"/>
          <w:lang w:val="en-US" w:eastAsia="zh-CN"/>
        </w:rPr>
        <w:t>140.31</w:t>
      </w:r>
      <w:r>
        <w:rPr>
          <w:rFonts w:ascii="仿宋" w:hAnsi="仿宋" w:eastAsia="仿宋" w:cs="Times New Roman"/>
          <w:sz w:val="32"/>
          <w:szCs w:val="32"/>
        </w:rPr>
        <w:t>万元，其中：基本支出</w:t>
      </w:r>
      <w:r>
        <w:rPr>
          <w:rFonts w:hint="eastAsia" w:ascii="仿宋" w:hAnsi="仿宋" w:eastAsia="仿宋" w:cs="Times New Roman"/>
          <w:sz w:val="32"/>
          <w:szCs w:val="32"/>
        </w:rPr>
        <w:t>减少</w:t>
      </w:r>
      <w:r>
        <w:rPr>
          <w:rFonts w:hint="eastAsia" w:ascii="仿宋" w:hAnsi="仿宋" w:eastAsia="仿宋" w:cs="Times New Roman"/>
          <w:sz w:val="32"/>
          <w:szCs w:val="32"/>
          <w:lang w:val="en-US" w:eastAsia="zh-CN"/>
        </w:rPr>
        <w:t>135.31</w:t>
      </w:r>
      <w:r>
        <w:rPr>
          <w:rFonts w:ascii="仿宋" w:hAnsi="仿宋" w:eastAsia="仿宋" w:cs="Times New Roman"/>
          <w:sz w:val="32"/>
          <w:szCs w:val="32"/>
        </w:rPr>
        <w:t>万元，主要为</w:t>
      </w:r>
      <w:r>
        <w:rPr>
          <w:rFonts w:hint="eastAsia" w:ascii="仿宋" w:hAnsi="仿宋" w:eastAsia="仿宋" w:cs="Times New Roman"/>
          <w:sz w:val="32"/>
          <w:szCs w:val="32"/>
        </w:rPr>
        <w:t>减少</w:t>
      </w:r>
      <w:r>
        <w:rPr>
          <w:rFonts w:ascii="仿宋" w:hAnsi="仿宋" w:eastAsia="仿宋" w:cs="Times New Roman"/>
          <w:sz w:val="32"/>
          <w:szCs w:val="32"/>
        </w:rPr>
        <w:t>人员经费支出；项目支出</w:t>
      </w:r>
      <w:r>
        <w:rPr>
          <w:rFonts w:hint="eastAsia" w:ascii="仿宋" w:hAnsi="仿宋" w:eastAsia="仿宋" w:cs="Times New Roman"/>
          <w:sz w:val="32"/>
          <w:szCs w:val="32"/>
          <w:lang w:val="en-US" w:eastAsia="zh-CN"/>
        </w:rPr>
        <w:t>减少5</w:t>
      </w:r>
      <w:r>
        <w:rPr>
          <w:rFonts w:ascii="仿宋" w:hAnsi="仿宋" w:eastAsia="仿宋" w:cs="Times New Roman"/>
          <w:sz w:val="32"/>
          <w:szCs w:val="32"/>
        </w:rPr>
        <w:t>万元，</w:t>
      </w:r>
      <w:r>
        <w:rPr>
          <w:rFonts w:hint="default" w:ascii="仿宋" w:hAnsi="仿宋" w:eastAsia="仿宋" w:cs="Times New Roman"/>
          <w:sz w:val="32"/>
          <w:szCs w:val="32"/>
        </w:rPr>
        <w:t>主要为</w:t>
      </w:r>
      <w:r>
        <w:rPr>
          <w:rFonts w:hint="eastAsia" w:ascii="仿宋" w:hAnsi="仿宋" w:eastAsia="仿宋" w:cs="Times New Roman"/>
          <w:sz w:val="32"/>
          <w:szCs w:val="32"/>
        </w:rPr>
        <w:t>行政运行</w:t>
      </w:r>
      <w:r>
        <w:rPr>
          <w:rFonts w:ascii="仿宋" w:hAnsi="仿宋" w:eastAsia="仿宋" w:cs="Times New Roman"/>
          <w:sz w:val="32"/>
          <w:szCs w:val="32"/>
        </w:rPr>
        <w:t>项目支出</w:t>
      </w:r>
      <w:r>
        <w:rPr>
          <w:rFonts w:hint="eastAsia" w:ascii="仿宋" w:hAnsi="仿宋" w:eastAsia="仿宋" w:cs="Times New Roman"/>
          <w:sz w:val="32"/>
          <w:szCs w:val="32"/>
          <w:lang w:val="en-US" w:eastAsia="zh-CN"/>
        </w:rPr>
        <w:t>。</w:t>
      </w:r>
    </w:p>
    <w:p>
      <w:pPr>
        <w:ind w:firstLine="64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仿宋" w:hAnsi="仿宋" w:eastAsia="仿宋" w:cs="Times New Roman"/>
          <w:color w:val="FF0000"/>
          <w:sz w:val="32"/>
          <w:szCs w:val="32"/>
        </w:rPr>
      </w:pPr>
      <w:r>
        <w:rPr>
          <w:rFonts w:hint="eastAsia" w:ascii="仿宋" w:hAnsi="仿宋" w:eastAsia="仿宋" w:cs="Times New Roman"/>
          <w:sz w:val="32"/>
          <w:szCs w:val="32"/>
          <w:lang w:eastAsia="zh-CN"/>
        </w:rPr>
        <w:t>2022年</w:t>
      </w:r>
      <w:r>
        <w:rPr>
          <w:rFonts w:ascii="仿宋" w:hAnsi="仿宋" w:eastAsia="仿宋" w:cs="Times New Roman"/>
          <w:sz w:val="32"/>
          <w:szCs w:val="32"/>
        </w:rPr>
        <w:t>机关</w:t>
      </w:r>
      <w:r>
        <w:rPr>
          <w:rFonts w:hint="eastAsia" w:ascii="仿宋" w:hAnsi="仿宋" w:eastAsia="仿宋" w:cs="Times New Roman"/>
          <w:sz w:val="32"/>
          <w:szCs w:val="32"/>
        </w:rPr>
        <w:t>运行经费共计安排</w:t>
      </w:r>
      <w:r>
        <w:rPr>
          <w:rFonts w:hint="eastAsia" w:ascii="仿宋" w:hAnsi="仿宋" w:eastAsia="仿宋" w:cs="Times New Roman"/>
          <w:sz w:val="32"/>
          <w:szCs w:val="32"/>
          <w:lang w:val="en-US" w:eastAsia="zh-CN"/>
        </w:rPr>
        <w:t>95.73</w:t>
      </w:r>
      <w:r>
        <w:rPr>
          <w:rFonts w:hint="eastAsia" w:ascii="仿宋" w:hAnsi="仿宋" w:eastAsia="仿宋" w:cs="Times New Roman"/>
          <w:sz w:val="32"/>
          <w:szCs w:val="32"/>
        </w:rPr>
        <w:t>万元</w:t>
      </w:r>
      <w:r>
        <w:rPr>
          <w:rFonts w:ascii="仿宋" w:hAnsi="仿宋" w:eastAsia="仿宋" w:cs="Times New Roman"/>
          <w:sz w:val="32"/>
          <w:szCs w:val="32"/>
        </w:rPr>
        <w:t>，主要用于办公区</w:t>
      </w:r>
      <w:r>
        <w:rPr>
          <w:rFonts w:hint="eastAsia" w:ascii="仿宋" w:hAnsi="仿宋" w:eastAsia="仿宋" w:cs="Times New Roman"/>
          <w:sz w:val="32"/>
          <w:szCs w:val="32"/>
        </w:rPr>
        <w:t>的</w:t>
      </w:r>
      <w:r>
        <w:rPr>
          <w:rFonts w:ascii="仿宋" w:hAnsi="仿宋" w:eastAsia="仿宋" w:cs="Times New Roman"/>
          <w:sz w:val="32"/>
          <w:szCs w:val="32"/>
        </w:rPr>
        <w:t>日常维修、办公用房水电费、办公用房取暖费、办公用房物业管理费</w:t>
      </w:r>
      <w:r>
        <w:rPr>
          <w:rFonts w:hint="eastAsia" w:ascii="仿宋" w:hAnsi="仿宋" w:eastAsia="仿宋" w:cs="Times New Roman"/>
          <w:sz w:val="32"/>
          <w:szCs w:val="32"/>
        </w:rPr>
        <w:t>等</w:t>
      </w:r>
      <w:r>
        <w:rPr>
          <w:rFonts w:ascii="仿宋" w:hAnsi="仿宋" w:eastAsia="仿宋" w:cs="Times New Roman"/>
          <w:sz w:val="32"/>
          <w:szCs w:val="32"/>
        </w:rPr>
        <w:t>日常运行支出</w:t>
      </w:r>
      <w:r>
        <w:rPr>
          <w:rFonts w:hint="eastAsia" w:ascii="仿宋" w:hAnsi="仿宋" w:eastAsia="仿宋" w:cs="Times New Roman"/>
          <w:sz w:val="32"/>
          <w:szCs w:val="32"/>
        </w:rPr>
        <w:t>。</w:t>
      </w:r>
    </w:p>
    <w:p>
      <w:pPr>
        <w:ind w:firstLine="64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spacing w:line="584" w:lineRule="exact"/>
        <w:ind w:firstLine="64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2022年，本单位财政拨款“三公”经费预算安排3.2万元。其中，因公出国（境）费0万元；公务用车购置及运维费3.2万元（其中：公务用车购置费为0万元，公务用车运维费3.2万元)，公务接待费0万元。与2021年相比持平，无增减变化；其中，公务用车购置及运维费与2021年相比持平，无增减变化；公务接待费与2021年相比持平，无增减变化。</w:t>
      </w:r>
    </w:p>
    <w:p>
      <w:pPr>
        <w:ind w:firstLine="640"/>
        <w:rPr>
          <w:rFonts w:ascii="黑体" w:hAnsi="黑体" w:eastAsia="黑体" w:cs="Times New Roman"/>
          <w:sz w:val="32"/>
          <w:szCs w:val="32"/>
        </w:rPr>
      </w:pPr>
      <w:r>
        <w:rPr>
          <w:rFonts w:hint="eastAsia" w:ascii="黑体" w:hAnsi="黑体" w:eastAsia="黑体" w:cs="Times New Roman"/>
          <w:sz w:val="32"/>
          <w:szCs w:val="32"/>
        </w:rPr>
        <w:t>五、绩效预算信息</w:t>
      </w:r>
    </w:p>
    <w:p>
      <w:pPr>
        <w:spacing w:line="584" w:lineRule="exact"/>
        <w:ind w:firstLine="640" w:firstLineChars="200"/>
        <w:rPr>
          <w:rFonts w:ascii="Times New Roman" w:hAnsi="黑体" w:eastAsia="黑体"/>
          <w:sz w:val="32"/>
          <w:szCs w:val="32"/>
        </w:rPr>
      </w:pPr>
      <w:bookmarkStart w:id="0" w:name="_Toc471398463"/>
      <w:r>
        <w:rPr>
          <w:rFonts w:hint="eastAsia" w:ascii="Times New Roman" w:hAnsi="黑体" w:eastAsia="黑体"/>
          <w:sz w:val="32"/>
          <w:szCs w:val="32"/>
        </w:rPr>
        <w:t xml:space="preserve">第一部分 </w:t>
      </w:r>
      <w:r>
        <w:rPr>
          <w:rFonts w:hint="eastAsia" w:ascii="Times New Roman" w:hAnsi="黑体" w:eastAsia="黑体"/>
          <w:sz w:val="32"/>
          <w:szCs w:val="32"/>
          <w:lang w:eastAsia="zh-CN"/>
        </w:rPr>
        <w:t>单位</w:t>
      </w:r>
      <w:r>
        <w:rPr>
          <w:rFonts w:hint="eastAsia" w:ascii="Times New Roman" w:hAnsi="黑体" w:eastAsia="黑体"/>
          <w:sz w:val="32"/>
          <w:szCs w:val="32"/>
        </w:rPr>
        <w:t>整体绩效目标</w:t>
      </w:r>
    </w:p>
    <w:p>
      <w:pPr>
        <w:spacing w:line="584" w:lineRule="exact"/>
        <w:ind w:firstLine="643" w:firstLineChars="200"/>
        <w:rPr>
          <w:rFonts w:ascii="楷体" w:hAnsi="楷体" w:eastAsia="楷体"/>
          <w:b/>
          <w:sz w:val="32"/>
          <w:szCs w:val="32"/>
        </w:rPr>
      </w:pPr>
      <w:r>
        <w:rPr>
          <w:rFonts w:hint="eastAsia" w:ascii="楷体" w:hAnsi="楷体" w:eastAsia="楷体"/>
          <w:b/>
          <w:sz w:val="32"/>
          <w:szCs w:val="32"/>
        </w:rPr>
        <w:t>（一）总体绩效目标</w:t>
      </w:r>
    </w:p>
    <w:p>
      <w:pPr>
        <w:pStyle w:val="14"/>
      </w:pPr>
      <w:r>
        <w:t>坚持以习近平新时代中国特色社会主义思想为指导，全面贯彻落实中央和省市县委的各项决策部署，积极适应检察职能调整，强化法律监督主责主业，深化司法体制综合配套改革，突出加强能力作风建设，创造性地做好新时代检察工作，为建设美丽幸福新香河提供强有力的司法保障。</w:t>
      </w:r>
    </w:p>
    <w:p>
      <w:pPr>
        <w:pStyle w:val="14"/>
      </w:pPr>
      <w:r>
        <w:t>一、服务大局更有作为。紧紧围绕县委打造美丽幸福新香河的要求，主动回应群众对美好生活的需求，守牢安全稳定底线。聚焦“三大攻坚战”持续发力，继续深入开展扫黑除恶专项斗争，对已办理的案件循线深挖，逐一见底，主动加强与公安机关、法院的协调配合，提前介入引导侦查、完善快捕快诉机制，从重、从快、从严打击黑恶势力。</w:t>
      </w:r>
    </w:p>
    <w:p>
      <w:pPr>
        <w:pStyle w:val="14"/>
      </w:pPr>
      <w:r>
        <w:t>二、法律监督更加精准。认真贯彻落实修改后的刑事诉讼法，积极适应认罪认罚从宽、刑事诉讼缺席审判等制度带来的新要求，确保法律得到正确实施。做深做实刑事诉讼监督，加强民事行政诉讼监督，切实维护社会公平正义。在党委领导、政府支持下，用好公益诉讼这一职能，严格把握诉前程序标准，努力当好公益诉讼的代表者和守护者。</w:t>
      </w:r>
    </w:p>
    <w:p>
      <w:pPr>
        <w:pStyle w:val="14"/>
      </w:pPr>
      <w:r>
        <w:t>三、队伍建设更加严实。以强化能力作风建设为重点，锻造政治过硬、本领高强的新时代检察队伍。继续深入开展习近平新时代中国特色社会主义思想大学习、大培训，严格落实意识形态工作责任制。制定和落实对内监督规定，形成长效机制。将青年人才培养作为基础性战略性工程常抓不懈，着力培养业务骨干和拔尖人才，建设新时代检察官队伍。</w:t>
      </w:r>
    </w:p>
    <w:p>
      <w:pPr>
        <w:pStyle w:val="14"/>
      </w:pPr>
      <w:r>
        <w:t>四、检察改革更加深入。以内设机构改革为契机，适应新形势新变化，进一步优化工作机制，整合办案力量，提高办案效率。继续深化以审判为中心的刑事诉讼制度改革，充分发挥检察机关诉前介入、诉中主导作用，确保案件事实清楚、证据确实充分。探索推进轻微刑事案件速裁机制，推动案件繁简分流，缩短办案期限，简化办案程序，最大限度地快速办理。</w:t>
      </w:r>
    </w:p>
    <w:p>
      <w:pPr>
        <w:spacing w:line="584" w:lineRule="exact"/>
        <w:ind w:firstLine="643" w:firstLineChars="200"/>
        <w:rPr>
          <w:rFonts w:ascii="楷体" w:hAnsi="楷体" w:eastAsia="楷体"/>
          <w:b/>
          <w:sz w:val="32"/>
          <w:szCs w:val="32"/>
        </w:rPr>
      </w:pPr>
      <w:r>
        <w:rPr>
          <w:rFonts w:hint="eastAsia" w:ascii="楷体" w:hAnsi="楷体" w:eastAsia="楷体"/>
          <w:b/>
          <w:sz w:val="32"/>
          <w:szCs w:val="32"/>
        </w:rPr>
        <w:t>（二）分项绩效目标</w:t>
      </w:r>
    </w:p>
    <w:p>
      <w:pPr>
        <w:ind w:firstLine="560" w:firstLineChars="200"/>
        <w:rPr>
          <w:rFonts w:ascii="仿宋" w:hAnsi="仿宋" w:eastAsia="仿宋"/>
          <w:sz w:val="28"/>
          <w:szCs w:val="28"/>
        </w:rPr>
      </w:pPr>
      <w:r>
        <w:rPr>
          <w:rFonts w:hint="eastAsia" w:ascii="仿宋" w:hAnsi="仿宋" w:eastAsia="仿宋"/>
          <w:sz w:val="28"/>
          <w:szCs w:val="28"/>
        </w:rPr>
        <w:t>（一）检察监督。通过行使检察权，惩罚犯罪活动，保护国家安全，保护公民、法人和其他组织的合法权益，保障国家法律的正确实施。一、侦查监督职能的行使贯穿刑事立案到侦查终结全过程。主要包括审查逮捕、立案监督和侦查活动监督等职能。二、审查起诉，对上诉、抗诉案件及再审案件进行审查；出庭支持公诉。三、依法对民事诉讼和行政诉讼实行法律监督，维护司法公正和司法权威，保障国家法律的统一正确实施。四、依法对刑罚执行、刑事强制措施执行、强制医疗执行等刑事执行活动是否合法实行法律监督，维护刑事执行公平公正，维护刑事执行场所监管秩序稳定、维护刑事被执行人合法权益、维护社会和谐稳定，保障国家法律、法规统一正确实施。五、办理全县检察机关未成年人犯罪案件的审查逮捕、审查起诉工作，依法履行立案监督、侦查活动监督、审判监督、执行监督职能；开展预防未成年人犯罪综合治理工作；依法保护刑事案件未成年被害人的合法权益。六、保障办案安全，开展全县检察机关技术工作和物证审核等工作。</w:t>
      </w:r>
    </w:p>
    <w:p>
      <w:pPr>
        <w:rPr>
          <w:rFonts w:hint="eastAsia" w:ascii="仿宋" w:hAnsi="仿宋" w:eastAsia="仿宋"/>
          <w:sz w:val="28"/>
          <w:szCs w:val="28"/>
        </w:rPr>
      </w:pPr>
      <w:r>
        <w:rPr>
          <w:rFonts w:hint="eastAsia" w:ascii="仿宋" w:hAnsi="仿宋" w:eastAsia="仿宋"/>
          <w:sz w:val="28"/>
          <w:szCs w:val="28"/>
        </w:rPr>
        <w:t xml:space="preserve">   （二）控告和刑事申诉检察。保护公民、法人和其他单位的合法权益，促进司法公证，维护社会稳定。一、涉检信访办理，统一受理报案、控告、举报、申诉和犯罪嫌疑人投案自首，办理对公检法三机关及工作人员阻碍辩护人、诉讼代理人依法行使诉讼权利的控告或申诉，办理对本院办案中违法行为的控告或申诉，受理民事监督案件。二、举报管理、涉检国家赔偿和司法救助，受理初核对国家工作人员职务犯罪的举报；统一办理人民检察院作为赔偿义务机关的刑事赔偿案件，对人民法院赔偿委员会判决、裁定进行监督，开展司法救助工作。</w:t>
      </w:r>
    </w:p>
    <w:p>
      <w:pPr>
        <w:rPr>
          <w:rFonts w:hint="eastAsia" w:ascii="仿宋" w:hAnsi="仿宋" w:eastAsia="仿宋"/>
          <w:sz w:val="28"/>
          <w:szCs w:val="28"/>
        </w:rPr>
      </w:pPr>
      <w:r>
        <w:rPr>
          <w:rFonts w:hint="eastAsia" w:ascii="仿宋" w:hAnsi="仿宋" w:eastAsia="仿宋"/>
          <w:sz w:val="28"/>
          <w:szCs w:val="28"/>
        </w:rPr>
        <w:t xml:space="preserve">  （三）检察事务管理。确保全年各项检察工作圆满完成。一、综合业务管理，进行案件质量保证体系建设；推进检务公开。二、综合事务管理，开展全县检察人员的教育培训工作和对外交流工作；进行检察装备建设及维护；配备制式检察服及法警服装；进行基础设施建设和维护。</w:t>
      </w:r>
    </w:p>
    <w:p>
      <w:pPr>
        <w:spacing w:line="584" w:lineRule="exact"/>
        <w:ind w:firstLine="643" w:firstLineChars="200"/>
        <w:rPr>
          <w:rFonts w:ascii="楷体" w:hAnsi="楷体" w:eastAsia="楷体"/>
          <w:b/>
          <w:sz w:val="32"/>
          <w:szCs w:val="32"/>
        </w:rPr>
      </w:pPr>
      <w:r>
        <w:rPr>
          <w:rFonts w:hint="eastAsia" w:ascii="楷体" w:hAnsi="楷体" w:eastAsia="楷体"/>
          <w:b/>
          <w:sz w:val="32"/>
          <w:szCs w:val="32"/>
        </w:rPr>
        <w:t>（三）工作保障措施</w:t>
      </w:r>
    </w:p>
    <w:p>
      <w:pPr>
        <w:pStyle w:val="15"/>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（一）完善党风廉政建设制度。严格落实党组“两个责任”和中央八项规定，驰而不息纠正“四风”。继续开展“机关作风建设年”活动，营造风清气正、海晏河清的良好政治生态。</w:t>
      </w:r>
    </w:p>
    <w:p>
      <w:pPr>
        <w:pStyle w:val="15"/>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二）加强思想教育和人才培养。制定党建责任清单，落实意识形态工作责任制，推进党建、队伍建设和文化建设有机融合。牢固树立“四个意识”、坚定“四个自信”、落实“两个维护”，积极开展政治学习周、书记讲党课等活动。建设标准化的党员活动中心和“党员之家”；积极组织各类培训，网络在线考试。组织开展岗位练兵、技能比武、模拟庭审等活动。围绕扫黑除恶、捕诉合一等主题，积极参加业务培训班，提高新形势下开展检察工作的能力。</w:t>
      </w:r>
    </w:p>
    <w:p>
      <w:pPr>
        <w:spacing w:line="584" w:lineRule="exact"/>
        <w:ind w:firstLine="643" w:firstLineChars="200"/>
        <w:rPr>
          <w:rFonts w:hint="eastAsia" w:ascii="楷体" w:hAnsi="楷体" w:eastAsia="楷体"/>
          <w:b/>
          <w:sz w:val="32"/>
          <w:szCs w:val="32"/>
        </w:rPr>
      </w:pPr>
      <w:r>
        <w:rPr>
          <w:rFonts w:hint="eastAsia" w:ascii="楷体" w:hAnsi="楷体" w:eastAsia="楷体"/>
          <w:b/>
          <w:sz w:val="32"/>
          <w:szCs w:val="32"/>
        </w:rPr>
        <w:t>（四）</w:t>
      </w:r>
      <w:r>
        <w:rPr>
          <w:rFonts w:hint="eastAsia" w:ascii="楷体" w:hAnsi="楷体" w:eastAsia="楷体"/>
          <w:b/>
          <w:sz w:val="32"/>
          <w:szCs w:val="32"/>
          <w:lang w:eastAsia="zh-CN"/>
        </w:rPr>
        <w:t>单位</w:t>
      </w:r>
      <w:r>
        <w:rPr>
          <w:rFonts w:hint="eastAsia" w:ascii="楷体" w:hAnsi="楷体" w:eastAsia="楷体"/>
          <w:b/>
          <w:sz w:val="32"/>
          <w:szCs w:val="32"/>
        </w:rPr>
        <w:t>整体支出绩效指标</w:t>
      </w:r>
    </w:p>
    <w:tbl>
      <w:tblPr>
        <w:tblStyle w:val="7"/>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1851"/>
        <w:gridCol w:w="1804"/>
        <w:gridCol w:w="543"/>
        <w:gridCol w:w="563"/>
        <w:gridCol w:w="498"/>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85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80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1851" w:type="dxa"/>
            <w:vMerge w:val="continue"/>
            <w:tcBorders>
              <w:tl2br w:val="nil"/>
              <w:tr2bl w:val="nil"/>
            </w:tcBorders>
            <w:vAlign w:val="center"/>
          </w:tcPr>
          <w:p/>
        </w:tc>
        <w:tc>
          <w:tcPr>
            <w:tcW w:w="1804"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6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49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天数</w:t>
            </w:r>
          </w:p>
        </w:tc>
        <w:tc>
          <w:tcPr>
            <w:tcW w:w="185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工作开展天数</w:t>
            </w:r>
          </w:p>
        </w:tc>
        <w:tc>
          <w:tcPr>
            <w:tcW w:w="1804"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运转天数≥95%为优；小于95%且≥85%为良；小于85%且≥75%为中；小于75%为差。</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563"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240.00</w:t>
            </w:r>
          </w:p>
        </w:tc>
        <w:tc>
          <w:tcPr>
            <w:tcW w:w="49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天</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预算周期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项目质量</w:t>
            </w:r>
          </w:p>
        </w:tc>
        <w:tc>
          <w:tcPr>
            <w:tcW w:w="185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总体项目质量合格率</w:t>
            </w:r>
          </w:p>
        </w:tc>
        <w:tc>
          <w:tcPr>
            <w:tcW w:w="1804"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 xml:space="preserve"> 合格率≥95%为优；小于95%且≥85%为良；小于85%且≥75%为中；小于75%为差。</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563"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100.00</w:t>
            </w:r>
          </w:p>
        </w:tc>
        <w:tc>
          <w:tcPr>
            <w:tcW w:w="49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百分比</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预算预期效果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完成时间</w:t>
            </w:r>
          </w:p>
        </w:tc>
        <w:tc>
          <w:tcPr>
            <w:tcW w:w="185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总体项目完成时间</w:t>
            </w:r>
          </w:p>
        </w:tc>
        <w:tc>
          <w:tcPr>
            <w:tcW w:w="1804"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项目开展小于等于一年为优；大于1年为差</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563"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1.00</w:t>
            </w:r>
          </w:p>
        </w:tc>
        <w:tc>
          <w:tcPr>
            <w:tcW w:w="49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年</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预算周期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项目成本</w:t>
            </w:r>
          </w:p>
        </w:tc>
        <w:tc>
          <w:tcPr>
            <w:tcW w:w="185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总体项目成本</w:t>
            </w:r>
          </w:p>
        </w:tc>
        <w:tc>
          <w:tcPr>
            <w:tcW w:w="1804"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项目资金小于916.66万元≥916.66万元为优；浮动金额小于等于50万元为良；小于100万元大于50万元为中；大于等于100万元为差。</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563"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916.66</w:t>
            </w:r>
          </w:p>
        </w:tc>
        <w:tc>
          <w:tcPr>
            <w:tcW w:w="49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万元</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预算周期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通过项目实施保障业务工作开展</w:t>
            </w:r>
          </w:p>
        </w:tc>
        <w:tc>
          <w:tcPr>
            <w:tcW w:w="185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维护社会稳定</w:t>
            </w:r>
          </w:p>
        </w:tc>
        <w:tc>
          <w:tcPr>
            <w:tcW w:w="1804"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稳定性≥90%为优；小于90%且≥80%为良；小于80%且≥70%为中；小于70%为差</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563"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100.00</w:t>
            </w:r>
          </w:p>
        </w:tc>
        <w:tc>
          <w:tcPr>
            <w:tcW w:w="49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百分比</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预算达到预期效果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保障社会长期安全</w:t>
            </w:r>
          </w:p>
        </w:tc>
        <w:tc>
          <w:tcPr>
            <w:tcW w:w="185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维护社会长期稳定的可持续影响</w:t>
            </w:r>
          </w:p>
        </w:tc>
        <w:tc>
          <w:tcPr>
            <w:tcW w:w="1804"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持续性≥90%为优；小于90%且≥80%为良；小于80%且≥70%为中；小于70%为差</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563"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100.00</w:t>
            </w:r>
          </w:p>
        </w:tc>
        <w:tc>
          <w:tcPr>
            <w:tcW w:w="49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百分比</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预算预期效果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人员满意度</w:t>
            </w:r>
          </w:p>
        </w:tc>
        <w:tc>
          <w:tcPr>
            <w:tcW w:w="1851"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受益群体满意度</w:t>
            </w:r>
          </w:p>
        </w:tc>
        <w:tc>
          <w:tcPr>
            <w:tcW w:w="1804"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≥95%为优；小于95%且≥85%为良；小于85%且≥75%为中；小于75%为差。</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563"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100.00</w:t>
            </w:r>
          </w:p>
        </w:tc>
        <w:tc>
          <w:tcPr>
            <w:tcW w:w="49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百分比</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满意度调查</w:t>
            </w:r>
          </w:p>
        </w:tc>
      </w:tr>
    </w:tbl>
    <w:p>
      <w:pPr>
        <w:spacing w:line="600" w:lineRule="exact"/>
        <w:ind w:firstLine="643"/>
        <w:rPr>
          <w:rFonts w:hint="eastAsia" w:ascii="仿宋" w:hAnsi="仿宋" w:eastAsia="仿宋" w:cs="仿宋_GB2312"/>
          <w:color w:val="000000"/>
          <w:sz w:val="28"/>
          <w:szCs w:val="28"/>
        </w:rPr>
      </w:pPr>
    </w:p>
    <w:p>
      <w:pPr>
        <w:spacing w:line="584" w:lineRule="exact"/>
        <w:ind w:firstLine="640" w:firstLineChars="200"/>
        <w:rPr>
          <w:rFonts w:ascii="Times New Roman" w:hAnsi="黑体" w:eastAsia="黑体"/>
          <w:sz w:val="32"/>
          <w:szCs w:val="32"/>
        </w:rPr>
      </w:pPr>
      <w:r>
        <w:rPr>
          <w:rFonts w:hint="eastAsia" w:ascii="Times New Roman" w:hAnsi="黑体" w:eastAsia="黑体"/>
          <w:sz w:val="32"/>
          <w:szCs w:val="32"/>
        </w:rPr>
        <w:t>第二部分 资金绩效目标</w:t>
      </w:r>
    </w:p>
    <w:p>
      <w:pPr>
        <w:spacing w:before="0" w:after="0"/>
        <w:ind w:firstLine="560"/>
        <w:jc w:val="left"/>
        <w:outlineLvl w:val="3"/>
      </w:pPr>
      <w:bookmarkStart w:id="1" w:name="_Toc_4_4_0000000004"/>
      <w:r>
        <w:rPr>
          <w:rFonts w:ascii="方正仿宋_GBK" w:hAnsi="方正仿宋_GBK" w:eastAsia="方正仿宋_GBK" w:cs="方正仿宋_GBK"/>
          <w:color w:val="000000"/>
          <w:sz w:val="28"/>
        </w:rPr>
        <w:t>1.经费补助绩效目标表</w:t>
      </w:r>
      <w:bookmarkEnd w:id="1"/>
    </w:p>
    <w:tbl>
      <w:tblPr>
        <w:tblStyle w:val="7"/>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981" w:type="dxa"/>
            <w:gridSpan w:val="3"/>
            <w:tcBorders>
              <w:top w:val="single" w:color="FFFFFF" w:sz="6" w:space="0"/>
              <w:left w:val="single" w:color="FFFFFF" w:sz="6" w:space="0"/>
              <w:right w:val="single" w:color="FFFFFF" w:sz="6" w:space="0"/>
            </w:tcBorders>
            <w:vAlign w:val="center"/>
          </w:tcPr>
          <w:p>
            <w:r>
              <w:t>151001香河县人民检察院本级</w:t>
            </w: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1327" w:type="dxa"/>
            <w:vAlign w:val="center"/>
          </w:tcPr>
          <w:p>
            <w:pPr>
              <w:pStyle w:val="19"/>
            </w:pPr>
            <w:r>
              <w:t>13102422P00F11110002D</w:t>
            </w:r>
          </w:p>
        </w:tc>
        <w:tc>
          <w:tcPr>
            <w:tcW w:w="1327" w:type="dxa"/>
          </w:tcPr>
          <w:p/>
        </w:tc>
        <w:tc>
          <w:tcPr>
            <w:tcW w:w="1327" w:type="dxa"/>
            <w:vAlign w:val="center"/>
          </w:tcPr>
          <w:p>
            <w:pPr>
              <w:pStyle w:val="18"/>
            </w:pPr>
            <w:r>
              <w:t>项目名称</w:t>
            </w:r>
          </w:p>
        </w:tc>
        <w:tc>
          <w:tcPr>
            <w:tcW w:w="1327" w:type="dxa"/>
            <w:vAlign w:val="center"/>
          </w:tcPr>
          <w:p>
            <w:pPr>
              <w:pStyle w:val="19"/>
            </w:pPr>
            <w:r>
              <w:t>经费补助</w:t>
            </w: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300.00</w:t>
            </w:r>
          </w:p>
        </w:tc>
        <w:tc>
          <w:tcPr>
            <w:tcW w:w="1327" w:type="dxa"/>
            <w:vAlign w:val="center"/>
          </w:tcPr>
          <w:p>
            <w:pPr>
              <w:pStyle w:val="18"/>
            </w:pPr>
            <w:r>
              <w:t>其中：财政    资金</w:t>
            </w:r>
          </w:p>
        </w:tc>
        <w:tc>
          <w:tcPr>
            <w:tcW w:w="1327" w:type="dxa"/>
            <w:vAlign w:val="center"/>
          </w:tcPr>
          <w:p>
            <w:pPr>
              <w:pStyle w:val="19"/>
            </w:pPr>
            <w:r>
              <w:t>300.00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327" w:type="dxa"/>
            <w:vMerge w:val="continue"/>
          </w:tcPr>
          <w:p/>
        </w:tc>
        <w:tc>
          <w:tcPr>
            <w:tcW w:w="1327" w:type="dxa"/>
            <w:vAlign w:val="center"/>
          </w:tcPr>
          <w:p>
            <w:pPr>
              <w:pStyle w:val="19"/>
            </w:pPr>
            <w:r>
              <w:t>用于日常工作运转和人员工资支出</w:t>
            </w:r>
          </w:p>
        </w:tc>
        <w:tc>
          <w:tcPr>
            <w:tcW w:w="1327" w:type="dxa"/>
          </w:tcPr>
          <w:p/>
        </w:tc>
        <w:tc>
          <w:tcPr>
            <w:tcW w:w="1327" w:type="dxa"/>
          </w:tcPr>
          <w:p/>
        </w:tc>
        <w:tc>
          <w:tcPr>
            <w:tcW w:w="1327" w:type="dxa"/>
          </w:tcP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1327" w:type="dxa"/>
            <w:vAlign w:val="center"/>
          </w:tcPr>
          <w:p>
            <w:pPr>
              <w:pStyle w:val="18"/>
            </w:pPr>
            <w:r>
              <w:t>3月底</w:t>
            </w:r>
          </w:p>
        </w:tc>
        <w:tc>
          <w:tcPr>
            <w:tcW w:w="1327" w:type="dxa"/>
          </w:tcPr>
          <w:p/>
        </w:tc>
        <w:tc>
          <w:tcPr>
            <w:tcW w:w="1327" w:type="dxa"/>
            <w:vAlign w:val="center"/>
          </w:tcPr>
          <w:p>
            <w:pPr>
              <w:pStyle w:val="18"/>
            </w:pPr>
            <w:r>
              <w:t>6月底</w:t>
            </w:r>
          </w:p>
        </w:tc>
        <w:tc>
          <w:tcPr>
            <w:tcW w:w="1327" w:type="dxa"/>
            <w:vAlign w:val="center"/>
          </w:tcPr>
          <w:p>
            <w:pPr>
              <w:pStyle w:val="18"/>
            </w:pPr>
            <w:r>
              <w:t>10月底</w:t>
            </w:r>
          </w:p>
        </w:tc>
        <w:tc>
          <w:tcPr>
            <w:tcW w:w="1327" w:type="dxa"/>
            <w:vAlign w:val="center"/>
          </w:tcPr>
          <w:p>
            <w:pPr>
              <w:pStyle w:val="18"/>
            </w:pPr>
            <w:r>
              <w:t>12月底</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20"/>
            </w:pPr>
            <w:r>
              <w:t>30%</w:t>
            </w:r>
          </w:p>
        </w:tc>
        <w:tc>
          <w:tcPr>
            <w:tcW w:w="1327" w:type="dxa"/>
          </w:tcPr>
          <w:p/>
        </w:tc>
        <w:tc>
          <w:tcPr>
            <w:tcW w:w="1327" w:type="dxa"/>
            <w:vAlign w:val="center"/>
          </w:tcPr>
          <w:p>
            <w:pPr>
              <w:pStyle w:val="20"/>
            </w:pPr>
            <w:r>
              <w:t>60%</w:t>
            </w:r>
          </w:p>
        </w:tc>
        <w:tc>
          <w:tcPr>
            <w:tcW w:w="1327" w:type="dxa"/>
            <w:vAlign w:val="center"/>
          </w:tcPr>
          <w:p>
            <w:pPr>
              <w:pStyle w:val="20"/>
            </w:pPr>
            <w:r>
              <w:t>90%</w:t>
            </w:r>
          </w:p>
        </w:tc>
        <w:tc>
          <w:tcPr>
            <w:tcW w:w="1327" w:type="dxa"/>
            <w:vAlign w:val="center"/>
          </w:tcPr>
          <w:p>
            <w:pPr>
              <w:pStyle w:val="20"/>
            </w:pPr>
            <w:r>
              <w:t>100%</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1327" w:type="dxa"/>
            <w:vAlign w:val="center"/>
          </w:tcPr>
          <w:p>
            <w:pPr>
              <w:pStyle w:val="19"/>
            </w:pPr>
            <w:r>
              <w:t>1.通过项目的开展，确保我院办案和办公的顺利开展</w:t>
            </w:r>
          </w:p>
        </w:tc>
        <w:tc>
          <w:tcPr>
            <w:tcW w:w="1327" w:type="dxa"/>
          </w:tcPr>
          <w:p/>
        </w:tc>
        <w:tc>
          <w:tcPr>
            <w:tcW w:w="1327" w:type="dxa"/>
          </w:tcPr>
          <w:p/>
        </w:tc>
        <w:tc>
          <w:tcPr>
            <w:tcW w:w="1327" w:type="dxa"/>
          </w:tcPr>
          <w:p/>
        </w:tc>
        <w:tc>
          <w:tcPr>
            <w:tcW w:w="1327" w:type="dxa"/>
          </w:tcPr>
          <w:p/>
        </w:tc>
        <w:tc>
          <w:tcPr>
            <w:tcW w:w="1327" w:type="dxa"/>
          </w:tc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1327" w:type="dxa"/>
            <w:vAlign w:val="center"/>
          </w:tcPr>
          <w:p>
            <w:pPr>
              <w:pStyle w:val="18"/>
            </w:pPr>
            <w:r>
              <w:t>绩效指标描述</w:t>
            </w:r>
          </w:p>
        </w:tc>
        <w:tc>
          <w:tcPr>
            <w:tcW w:w="1327" w:type="dxa"/>
          </w:tcP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正常运转天数</w:t>
            </w:r>
          </w:p>
        </w:tc>
        <w:tc>
          <w:tcPr>
            <w:tcW w:w="1327" w:type="dxa"/>
            <w:vAlign w:val="center"/>
          </w:tcPr>
          <w:p>
            <w:pPr>
              <w:pStyle w:val="19"/>
            </w:pPr>
            <w:r>
              <w:t>机关正常运转天数</w:t>
            </w:r>
          </w:p>
        </w:tc>
        <w:tc>
          <w:tcPr>
            <w:tcW w:w="1327" w:type="dxa"/>
            <w:vAlign w:val="center"/>
          </w:tcPr>
          <w:p/>
        </w:tc>
        <w:tc>
          <w:tcPr>
            <w:tcW w:w="1327" w:type="dxa"/>
            <w:vAlign w:val="center"/>
          </w:tcPr>
          <w:p>
            <w:pPr>
              <w:pStyle w:val="19"/>
            </w:pPr>
            <w:r>
              <w:t>365天</w:t>
            </w:r>
          </w:p>
        </w:tc>
        <w:tc>
          <w:tcPr>
            <w:tcW w:w="1327" w:type="dxa"/>
            <w:vAlign w:val="center"/>
          </w:tcPr>
          <w:p>
            <w:pPr>
              <w:pStyle w:val="19"/>
            </w:pPr>
            <w:r>
              <w:t>预算周期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正常运转率</w:t>
            </w:r>
          </w:p>
        </w:tc>
        <w:tc>
          <w:tcPr>
            <w:tcW w:w="1327" w:type="dxa"/>
            <w:vAlign w:val="center"/>
          </w:tcPr>
          <w:p>
            <w:pPr>
              <w:pStyle w:val="19"/>
            </w:pPr>
            <w:r>
              <w:t>机关正常运转天数比率</w:t>
            </w:r>
          </w:p>
        </w:tc>
        <w:tc>
          <w:tcPr>
            <w:tcW w:w="1327" w:type="dxa"/>
            <w:vAlign w:val="center"/>
          </w:tcPr>
          <w:p/>
        </w:tc>
        <w:tc>
          <w:tcPr>
            <w:tcW w:w="1327" w:type="dxa"/>
            <w:vAlign w:val="center"/>
          </w:tcPr>
          <w:p>
            <w:pPr>
              <w:pStyle w:val="19"/>
            </w:pPr>
            <w:r>
              <w:t>100百分比</w:t>
            </w:r>
          </w:p>
        </w:tc>
        <w:tc>
          <w:tcPr>
            <w:tcW w:w="1327" w:type="dxa"/>
            <w:vAlign w:val="center"/>
          </w:tcPr>
          <w:p>
            <w:pPr>
              <w:pStyle w:val="19"/>
            </w:pPr>
            <w:r>
              <w:t>预算周期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项目立项审批；项目实施；项目总结</w:t>
            </w:r>
          </w:p>
        </w:tc>
        <w:tc>
          <w:tcPr>
            <w:tcW w:w="1327" w:type="dxa"/>
            <w:vAlign w:val="center"/>
          </w:tcPr>
          <w:p>
            <w:pPr>
              <w:pStyle w:val="19"/>
            </w:pPr>
            <w:r>
              <w:t>日常办公项目开展时间</w:t>
            </w:r>
          </w:p>
        </w:tc>
        <w:tc>
          <w:tcPr>
            <w:tcW w:w="1327" w:type="dxa"/>
            <w:vAlign w:val="center"/>
          </w:tcPr>
          <w:p/>
        </w:tc>
        <w:tc>
          <w:tcPr>
            <w:tcW w:w="1327" w:type="dxa"/>
            <w:vAlign w:val="center"/>
          </w:tcPr>
          <w:p>
            <w:pPr>
              <w:pStyle w:val="19"/>
            </w:pPr>
            <w:r>
              <w:t>1年</w:t>
            </w:r>
          </w:p>
        </w:tc>
        <w:tc>
          <w:tcPr>
            <w:tcW w:w="1327" w:type="dxa"/>
            <w:vAlign w:val="center"/>
          </w:tcPr>
          <w:p>
            <w:pPr>
              <w:pStyle w:val="19"/>
            </w:pPr>
            <w:r>
              <w:t>预算周期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人均成本</w:t>
            </w:r>
          </w:p>
        </w:tc>
        <w:tc>
          <w:tcPr>
            <w:tcW w:w="1327" w:type="dxa"/>
            <w:vAlign w:val="center"/>
          </w:tcPr>
          <w:p>
            <w:pPr>
              <w:pStyle w:val="19"/>
            </w:pPr>
            <w:r>
              <w:t>保安服务费人均成本</w:t>
            </w:r>
          </w:p>
        </w:tc>
        <w:tc>
          <w:tcPr>
            <w:tcW w:w="1327" w:type="dxa"/>
            <w:vAlign w:val="center"/>
          </w:tcPr>
          <w:p/>
        </w:tc>
        <w:tc>
          <w:tcPr>
            <w:tcW w:w="1327" w:type="dxa"/>
            <w:vAlign w:val="center"/>
          </w:tcPr>
          <w:p>
            <w:pPr>
              <w:pStyle w:val="19"/>
            </w:pPr>
            <w:r>
              <w:t>0.3万元</w:t>
            </w:r>
          </w:p>
        </w:tc>
        <w:tc>
          <w:tcPr>
            <w:tcW w:w="1327" w:type="dxa"/>
            <w:vAlign w:val="center"/>
          </w:tcPr>
          <w:p>
            <w:pPr>
              <w:pStyle w:val="19"/>
            </w:pPr>
            <w:r>
              <w:t>平均成本测算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社会稳定水平</w:t>
            </w:r>
          </w:p>
        </w:tc>
        <w:tc>
          <w:tcPr>
            <w:tcW w:w="1327" w:type="dxa"/>
            <w:vAlign w:val="center"/>
          </w:tcPr>
          <w:p>
            <w:pPr>
              <w:pStyle w:val="19"/>
            </w:pPr>
            <w:r>
              <w:t>保障社会稳定水平</w:t>
            </w:r>
          </w:p>
        </w:tc>
        <w:tc>
          <w:tcPr>
            <w:tcW w:w="1327" w:type="dxa"/>
            <w:vAlign w:val="center"/>
          </w:tcPr>
          <w:p/>
        </w:tc>
        <w:tc>
          <w:tcPr>
            <w:tcW w:w="1327" w:type="dxa"/>
            <w:vAlign w:val="center"/>
          </w:tcPr>
          <w:p>
            <w:pPr>
              <w:pStyle w:val="19"/>
            </w:pPr>
            <w:r>
              <w:t>正常</w:t>
            </w:r>
          </w:p>
        </w:tc>
        <w:tc>
          <w:tcPr>
            <w:tcW w:w="1327" w:type="dxa"/>
            <w:vAlign w:val="center"/>
          </w:tcPr>
          <w:p>
            <w:pPr>
              <w:pStyle w:val="19"/>
            </w:pPr>
            <w:r>
              <w:t>达到的预期效果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单位持续运转</w:t>
            </w:r>
          </w:p>
        </w:tc>
        <w:tc>
          <w:tcPr>
            <w:tcW w:w="1327" w:type="dxa"/>
            <w:vAlign w:val="center"/>
          </w:tcPr>
          <w:p>
            <w:pPr>
              <w:pStyle w:val="19"/>
            </w:pPr>
            <w:r>
              <w:t>保障单位持续正常运转</w:t>
            </w:r>
          </w:p>
        </w:tc>
        <w:tc>
          <w:tcPr>
            <w:tcW w:w="1327" w:type="dxa"/>
            <w:vAlign w:val="center"/>
          </w:tcPr>
          <w:p/>
        </w:tc>
        <w:tc>
          <w:tcPr>
            <w:tcW w:w="1327" w:type="dxa"/>
            <w:vAlign w:val="center"/>
          </w:tcPr>
          <w:p>
            <w:pPr>
              <w:pStyle w:val="19"/>
            </w:pPr>
            <w:r>
              <w:t>正常</w:t>
            </w:r>
          </w:p>
        </w:tc>
        <w:tc>
          <w:tcPr>
            <w:tcW w:w="1327" w:type="dxa"/>
            <w:vAlign w:val="center"/>
          </w:tcPr>
          <w:p>
            <w:pPr>
              <w:pStyle w:val="19"/>
            </w:pPr>
            <w:r>
              <w:t>达到的预期效果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人员满意度</w:t>
            </w:r>
          </w:p>
        </w:tc>
        <w:tc>
          <w:tcPr>
            <w:tcW w:w="1327" w:type="dxa"/>
            <w:vAlign w:val="center"/>
          </w:tcPr>
          <w:p>
            <w:pPr>
              <w:pStyle w:val="19"/>
            </w:pPr>
            <w:r>
              <w:t>工作人员满意度</w:t>
            </w:r>
          </w:p>
        </w:tc>
        <w:tc>
          <w:tcPr>
            <w:tcW w:w="1327" w:type="dxa"/>
            <w:vAlign w:val="center"/>
          </w:tcPr>
          <w:p/>
        </w:tc>
        <w:tc>
          <w:tcPr>
            <w:tcW w:w="1327" w:type="dxa"/>
            <w:vAlign w:val="center"/>
          </w:tcPr>
          <w:p>
            <w:pPr>
              <w:pStyle w:val="19"/>
            </w:pPr>
            <w:r>
              <w:t>≥95百分比</w:t>
            </w:r>
          </w:p>
        </w:tc>
        <w:tc>
          <w:tcPr>
            <w:tcW w:w="1327" w:type="dxa"/>
            <w:vAlign w:val="center"/>
          </w:tcPr>
          <w:p>
            <w:pPr>
              <w:pStyle w:val="19"/>
            </w:pPr>
            <w:r>
              <w:t>满意度调查</w:t>
            </w:r>
          </w:p>
        </w:tc>
      </w:tr>
    </w:tbl>
    <w:p>
      <w:pPr>
        <w:sectPr>
          <w:pgSz w:w="11900" w:h="16840"/>
          <w:pgMar w:top="1984" w:right="1304" w:bottom="1134" w:left="1304" w:header="720" w:footer="720" w:gutter="0"/>
          <w:cols w:equalWidth="0" w:num="1">
            <w:col w:w="9292"/>
          </w:cols>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5"/>
      <w:r>
        <w:rPr>
          <w:rFonts w:ascii="方正仿宋_GBK" w:hAnsi="方正仿宋_GBK" w:eastAsia="方正仿宋_GBK" w:cs="方正仿宋_GBK"/>
          <w:color w:val="000000"/>
          <w:sz w:val="28"/>
        </w:rPr>
        <w:t>2.办公楼外墙修缮项目资金绩效目标表</w:t>
      </w:r>
      <w:bookmarkEnd w:id="2"/>
    </w:p>
    <w:tbl>
      <w:tblPr>
        <w:tblStyle w:val="7"/>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981" w:type="dxa"/>
            <w:gridSpan w:val="3"/>
            <w:tcBorders>
              <w:top w:val="single" w:color="FFFFFF" w:sz="6" w:space="0"/>
              <w:left w:val="single" w:color="FFFFFF" w:sz="6" w:space="0"/>
              <w:right w:val="single" w:color="FFFFFF" w:sz="6" w:space="0"/>
            </w:tcBorders>
            <w:vAlign w:val="center"/>
          </w:tcPr>
          <w:p>
            <w:r>
              <w:t>151001香河县人民检察院本级</w:t>
            </w: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1327" w:type="dxa"/>
            <w:vAlign w:val="center"/>
          </w:tcPr>
          <w:p>
            <w:pPr>
              <w:pStyle w:val="19"/>
            </w:pPr>
            <w:r>
              <w:t>13102422P007838100463</w:t>
            </w:r>
          </w:p>
        </w:tc>
        <w:tc>
          <w:tcPr>
            <w:tcW w:w="1327" w:type="dxa"/>
          </w:tcPr>
          <w:p/>
        </w:tc>
        <w:tc>
          <w:tcPr>
            <w:tcW w:w="1327" w:type="dxa"/>
            <w:vAlign w:val="center"/>
          </w:tcPr>
          <w:p>
            <w:pPr>
              <w:pStyle w:val="18"/>
            </w:pPr>
            <w:r>
              <w:t>项目名称</w:t>
            </w:r>
          </w:p>
        </w:tc>
        <w:tc>
          <w:tcPr>
            <w:tcW w:w="1327" w:type="dxa"/>
            <w:vAlign w:val="center"/>
          </w:tcPr>
          <w:p>
            <w:pPr>
              <w:pStyle w:val="19"/>
            </w:pPr>
            <w:r>
              <w:t>办公楼外墙修缮项目资金</w:t>
            </w: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58.00</w:t>
            </w:r>
          </w:p>
        </w:tc>
        <w:tc>
          <w:tcPr>
            <w:tcW w:w="1327" w:type="dxa"/>
            <w:vAlign w:val="center"/>
          </w:tcPr>
          <w:p>
            <w:pPr>
              <w:pStyle w:val="18"/>
            </w:pPr>
            <w:r>
              <w:t>其中：财政    资金</w:t>
            </w:r>
          </w:p>
        </w:tc>
        <w:tc>
          <w:tcPr>
            <w:tcW w:w="1327" w:type="dxa"/>
            <w:vAlign w:val="center"/>
          </w:tcPr>
          <w:p>
            <w:pPr>
              <w:pStyle w:val="19"/>
            </w:pPr>
            <w:r>
              <w:t>58.00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9"/>
            </w:pPr>
            <w:r>
              <w:t>主要用于约1742.7平方米旧办公楼外墙面层铲除，增加保温层，对外墙墙面抺灰粉刷。同时对墙面57套支架、外机等附件的拆除更换和粉刷，施工渣土外运。相应墙面施工所需要直接材料，人工，机械费等其他相关费用。项目预计2022年7月底结束，在办公楼外墙改造项目实施过程中单位主要承担监督责任，确保明施工，安全生产，杜绝浪费。</w:t>
            </w:r>
          </w:p>
        </w:tc>
        <w:tc>
          <w:tcPr>
            <w:tcW w:w="1327" w:type="dxa"/>
          </w:tcPr>
          <w:p/>
        </w:tc>
        <w:tc>
          <w:tcPr>
            <w:tcW w:w="1327" w:type="dxa"/>
          </w:tcPr>
          <w:p/>
        </w:tc>
        <w:tc>
          <w:tcPr>
            <w:tcW w:w="1327" w:type="dxa"/>
          </w:tcP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1327" w:type="dxa"/>
            <w:vAlign w:val="center"/>
          </w:tcPr>
          <w:p>
            <w:pPr>
              <w:pStyle w:val="18"/>
            </w:pPr>
            <w:r>
              <w:t>3月底</w:t>
            </w:r>
          </w:p>
        </w:tc>
        <w:tc>
          <w:tcPr>
            <w:tcW w:w="1327" w:type="dxa"/>
          </w:tcPr>
          <w:p/>
        </w:tc>
        <w:tc>
          <w:tcPr>
            <w:tcW w:w="1327" w:type="dxa"/>
            <w:vAlign w:val="center"/>
          </w:tcPr>
          <w:p>
            <w:pPr>
              <w:pStyle w:val="18"/>
            </w:pPr>
            <w:r>
              <w:t>6月底</w:t>
            </w:r>
          </w:p>
        </w:tc>
        <w:tc>
          <w:tcPr>
            <w:tcW w:w="1327" w:type="dxa"/>
            <w:vAlign w:val="center"/>
          </w:tcPr>
          <w:p>
            <w:pPr>
              <w:pStyle w:val="18"/>
            </w:pPr>
            <w:r>
              <w:t>10月底</w:t>
            </w:r>
          </w:p>
        </w:tc>
        <w:tc>
          <w:tcPr>
            <w:tcW w:w="1327" w:type="dxa"/>
            <w:vAlign w:val="center"/>
          </w:tcPr>
          <w:p>
            <w:pPr>
              <w:pStyle w:val="18"/>
            </w:pPr>
            <w:r>
              <w:t>12月底</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20"/>
            </w:pPr>
            <w:r>
              <w:t>30%</w:t>
            </w:r>
          </w:p>
        </w:tc>
        <w:tc>
          <w:tcPr>
            <w:tcW w:w="1327" w:type="dxa"/>
          </w:tcPr>
          <w:p/>
        </w:tc>
        <w:tc>
          <w:tcPr>
            <w:tcW w:w="1327" w:type="dxa"/>
            <w:vAlign w:val="center"/>
          </w:tcPr>
          <w:p>
            <w:pPr>
              <w:pStyle w:val="20"/>
            </w:pPr>
            <w:r>
              <w:t>60%</w:t>
            </w:r>
          </w:p>
        </w:tc>
        <w:tc>
          <w:tcPr>
            <w:tcW w:w="1327" w:type="dxa"/>
            <w:vAlign w:val="center"/>
          </w:tcPr>
          <w:p>
            <w:pPr>
              <w:pStyle w:val="20"/>
            </w:pPr>
            <w:r>
              <w:t>100%</w:t>
            </w:r>
          </w:p>
        </w:tc>
        <w:tc>
          <w:tcPr>
            <w:tcW w:w="1327" w:type="dxa"/>
            <w:vAlign w:val="center"/>
          </w:tcPr>
          <w:p>
            <w:pPr>
              <w:pStyle w:val="20"/>
            </w:pPr>
            <w:r>
              <w:t>100%</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1327" w:type="dxa"/>
            <w:vAlign w:val="center"/>
          </w:tcPr>
          <w:p>
            <w:pPr>
              <w:pStyle w:val="19"/>
            </w:pPr>
            <w:r>
              <w:t>1.保障机关办公用环境“干净、整洁、有序、安全”，通过项目的开展达到适应新形势办公需要。</w:t>
            </w:r>
          </w:p>
        </w:tc>
        <w:tc>
          <w:tcPr>
            <w:tcW w:w="1327" w:type="dxa"/>
          </w:tcPr>
          <w:p/>
        </w:tc>
        <w:tc>
          <w:tcPr>
            <w:tcW w:w="1327" w:type="dxa"/>
          </w:tcPr>
          <w:p/>
        </w:tc>
        <w:tc>
          <w:tcPr>
            <w:tcW w:w="1327" w:type="dxa"/>
          </w:tcPr>
          <w:p/>
        </w:tc>
        <w:tc>
          <w:tcPr>
            <w:tcW w:w="1327" w:type="dxa"/>
          </w:tcPr>
          <w:p/>
        </w:tc>
        <w:tc>
          <w:tcPr>
            <w:tcW w:w="1327" w:type="dxa"/>
          </w:tc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1327" w:type="dxa"/>
            <w:vAlign w:val="center"/>
          </w:tcPr>
          <w:p>
            <w:pPr>
              <w:pStyle w:val="18"/>
            </w:pPr>
            <w:r>
              <w:t>绩效指标描述</w:t>
            </w:r>
          </w:p>
        </w:tc>
        <w:tc>
          <w:tcPr>
            <w:tcW w:w="1327" w:type="dxa"/>
          </w:tcP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外墙面积</w:t>
            </w:r>
          </w:p>
        </w:tc>
        <w:tc>
          <w:tcPr>
            <w:tcW w:w="1327" w:type="dxa"/>
            <w:vAlign w:val="center"/>
          </w:tcPr>
          <w:p>
            <w:pPr>
              <w:pStyle w:val="19"/>
            </w:pPr>
            <w:r>
              <w:t>建设、改造、修缮外墙改造面积</w:t>
            </w:r>
          </w:p>
        </w:tc>
        <w:tc>
          <w:tcPr>
            <w:tcW w:w="1327" w:type="dxa"/>
            <w:vAlign w:val="center"/>
          </w:tcPr>
          <w:p/>
        </w:tc>
        <w:tc>
          <w:tcPr>
            <w:tcW w:w="1327" w:type="dxa"/>
            <w:vAlign w:val="center"/>
          </w:tcPr>
          <w:p>
            <w:pPr>
              <w:pStyle w:val="19"/>
            </w:pPr>
            <w:r>
              <w:t>≥1742.7平方米</w:t>
            </w:r>
          </w:p>
        </w:tc>
        <w:tc>
          <w:tcPr>
            <w:tcW w:w="1327" w:type="dxa"/>
            <w:vAlign w:val="center"/>
          </w:tcPr>
          <w:p>
            <w:pPr>
              <w:pStyle w:val="19"/>
            </w:pPr>
            <w:r>
              <w:t>外墙建筑实际施工面积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工程质量</w:t>
            </w:r>
          </w:p>
        </w:tc>
        <w:tc>
          <w:tcPr>
            <w:tcW w:w="1327" w:type="dxa"/>
            <w:vAlign w:val="center"/>
          </w:tcPr>
          <w:p>
            <w:pPr>
              <w:pStyle w:val="19"/>
            </w:pPr>
            <w:r>
              <w:t>项目竣工验收合格率</w:t>
            </w:r>
          </w:p>
        </w:tc>
        <w:tc>
          <w:tcPr>
            <w:tcW w:w="1327" w:type="dxa"/>
            <w:vAlign w:val="center"/>
          </w:tcPr>
          <w:p/>
        </w:tc>
        <w:tc>
          <w:tcPr>
            <w:tcW w:w="1327" w:type="dxa"/>
            <w:vAlign w:val="center"/>
          </w:tcPr>
          <w:p>
            <w:pPr>
              <w:pStyle w:val="19"/>
            </w:pPr>
            <w:r>
              <w:t>100百分比</w:t>
            </w:r>
          </w:p>
        </w:tc>
        <w:tc>
          <w:tcPr>
            <w:tcW w:w="1327" w:type="dxa"/>
            <w:vAlign w:val="center"/>
          </w:tcPr>
          <w:p>
            <w:pPr>
              <w:pStyle w:val="19"/>
            </w:pPr>
            <w:r>
              <w:t>验收报告、采购合同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项目完成时间</w:t>
            </w:r>
          </w:p>
        </w:tc>
        <w:tc>
          <w:tcPr>
            <w:tcW w:w="1327" w:type="dxa"/>
            <w:vAlign w:val="center"/>
          </w:tcPr>
          <w:p>
            <w:pPr>
              <w:pStyle w:val="19"/>
            </w:pPr>
            <w:r>
              <w:t>项目立项实施完成</w:t>
            </w:r>
          </w:p>
        </w:tc>
        <w:tc>
          <w:tcPr>
            <w:tcW w:w="1327" w:type="dxa"/>
            <w:vAlign w:val="center"/>
          </w:tcPr>
          <w:p/>
        </w:tc>
        <w:tc>
          <w:tcPr>
            <w:tcW w:w="1327" w:type="dxa"/>
            <w:vAlign w:val="center"/>
          </w:tcPr>
          <w:p>
            <w:pPr>
              <w:pStyle w:val="19"/>
            </w:pPr>
            <w:r>
              <w:t>≤1年</w:t>
            </w:r>
          </w:p>
        </w:tc>
        <w:tc>
          <w:tcPr>
            <w:tcW w:w="1327" w:type="dxa"/>
            <w:vAlign w:val="center"/>
          </w:tcPr>
          <w:p>
            <w:pPr>
              <w:pStyle w:val="19"/>
            </w:pPr>
            <w:r>
              <w:t>预算周期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成本</w:t>
            </w:r>
          </w:p>
        </w:tc>
        <w:tc>
          <w:tcPr>
            <w:tcW w:w="1327" w:type="dxa"/>
            <w:vAlign w:val="center"/>
          </w:tcPr>
          <w:p>
            <w:pPr>
              <w:pStyle w:val="19"/>
            </w:pPr>
            <w:r>
              <w:t>平均成本金额</w:t>
            </w:r>
          </w:p>
        </w:tc>
        <w:tc>
          <w:tcPr>
            <w:tcW w:w="1327" w:type="dxa"/>
            <w:vAlign w:val="center"/>
          </w:tcPr>
          <w:p/>
        </w:tc>
        <w:tc>
          <w:tcPr>
            <w:tcW w:w="1327" w:type="dxa"/>
            <w:vAlign w:val="center"/>
          </w:tcPr>
          <w:p>
            <w:pPr>
              <w:pStyle w:val="19"/>
            </w:pPr>
            <w:r>
              <w:t>≤0.03万元</w:t>
            </w:r>
          </w:p>
        </w:tc>
        <w:tc>
          <w:tcPr>
            <w:tcW w:w="1327" w:type="dxa"/>
            <w:vAlign w:val="center"/>
          </w:tcPr>
          <w:p>
            <w:pPr>
              <w:pStyle w:val="19"/>
            </w:pPr>
            <w:r>
              <w:t>专业公司测算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提供良好履职础，服务社会发展能力</w:t>
            </w:r>
          </w:p>
        </w:tc>
        <w:tc>
          <w:tcPr>
            <w:tcW w:w="1327" w:type="dxa"/>
            <w:vAlign w:val="center"/>
          </w:tcPr>
          <w:p>
            <w:pPr>
              <w:pStyle w:val="19"/>
            </w:pPr>
            <w:r>
              <w:t>机关单位的办公形象提升</w:t>
            </w:r>
          </w:p>
        </w:tc>
        <w:tc>
          <w:tcPr>
            <w:tcW w:w="1327" w:type="dxa"/>
            <w:vAlign w:val="center"/>
          </w:tcPr>
          <w:p/>
        </w:tc>
        <w:tc>
          <w:tcPr>
            <w:tcW w:w="1327" w:type="dxa"/>
            <w:vAlign w:val="center"/>
          </w:tcPr>
          <w:p>
            <w:pPr>
              <w:pStyle w:val="19"/>
            </w:pPr>
            <w:r>
              <w:t>有所提升</w:t>
            </w:r>
          </w:p>
        </w:tc>
        <w:tc>
          <w:tcPr>
            <w:tcW w:w="1327" w:type="dxa"/>
            <w:vAlign w:val="center"/>
          </w:tcPr>
          <w:p>
            <w:pPr>
              <w:pStyle w:val="19"/>
            </w:pPr>
            <w:r>
              <w:t>社会预期效果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质量保持时间</w:t>
            </w:r>
          </w:p>
        </w:tc>
        <w:tc>
          <w:tcPr>
            <w:tcW w:w="1327" w:type="dxa"/>
            <w:vAlign w:val="center"/>
          </w:tcPr>
          <w:p>
            <w:pPr>
              <w:pStyle w:val="19"/>
            </w:pPr>
            <w:r>
              <w:t>工程质量持续保持时间</w:t>
            </w:r>
          </w:p>
        </w:tc>
        <w:tc>
          <w:tcPr>
            <w:tcW w:w="1327" w:type="dxa"/>
            <w:vAlign w:val="center"/>
          </w:tcPr>
          <w:p/>
        </w:tc>
        <w:tc>
          <w:tcPr>
            <w:tcW w:w="1327" w:type="dxa"/>
            <w:vAlign w:val="center"/>
          </w:tcPr>
          <w:p>
            <w:pPr>
              <w:pStyle w:val="19"/>
            </w:pPr>
            <w:r>
              <w:t>≥10年</w:t>
            </w:r>
          </w:p>
        </w:tc>
        <w:tc>
          <w:tcPr>
            <w:tcW w:w="1327" w:type="dxa"/>
            <w:vAlign w:val="center"/>
          </w:tcPr>
          <w:p>
            <w:pPr>
              <w:pStyle w:val="19"/>
            </w:pPr>
            <w:r>
              <w:t>前期与施工单位协议约定，后期使用中实际质量关注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满意度</w:t>
            </w:r>
          </w:p>
        </w:tc>
        <w:tc>
          <w:tcPr>
            <w:tcW w:w="1327" w:type="dxa"/>
            <w:vAlign w:val="center"/>
          </w:tcPr>
          <w:p>
            <w:pPr>
              <w:pStyle w:val="19"/>
            </w:pPr>
            <w:r>
              <w:t>办公人员满意度</w:t>
            </w:r>
          </w:p>
        </w:tc>
        <w:tc>
          <w:tcPr>
            <w:tcW w:w="1327" w:type="dxa"/>
            <w:vAlign w:val="center"/>
          </w:tcPr>
          <w:p/>
        </w:tc>
        <w:tc>
          <w:tcPr>
            <w:tcW w:w="1327" w:type="dxa"/>
            <w:vAlign w:val="center"/>
          </w:tcPr>
          <w:p>
            <w:pPr>
              <w:pStyle w:val="19"/>
            </w:pPr>
            <w:r>
              <w:t>100比率</w:t>
            </w:r>
          </w:p>
        </w:tc>
        <w:tc>
          <w:tcPr>
            <w:tcW w:w="1327" w:type="dxa"/>
            <w:vAlign w:val="center"/>
          </w:tcPr>
          <w:p>
            <w:pPr>
              <w:pStyle w:val="19"/>
            </w:pPr>
            <w:r>
              <w:t>满意度调查</w:t>
            </w:r>
          </w:p>
        </w:tc>
      </w:tr>
    </w:tbl>
    <w:p>
      <w:pPr>
        <w:sectPr>
          <w:pgSz w:w="11900" w:h="16840"/>
          <w:pgMar w:top="1984" w:right="1304" w:bottom="1134" w:left="1304" w:header="720" w:footer="720" w:gutter="0"/>
          <w:cols w:equalWidth="0" w:num="1">
            <w:col w:w="9292"/>
          </w:cols>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6"/>
      <w:r>
        <w:rPr>
          <w:rFonts w:ascii="方正仿宋_GBK" w:hAnsi="方正仿宋_GBK" w:eastAsia="方正仿宋_GBK" w:cs="方正仿宋_GBK"/>
          <w:color w:val="000000"/>
          <w:sz w:val="28"/>
        </w:rPr>
        <w:t>3.档案室升级改造项目资金绩效目标表</w:t>
      </w:r>
      <w:bookmarkEnd w:id="3"/>
    </w:p>
    <w:tbl>
      <w:tblPr>
        <w:tblStyle w:val="7"/>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981" w:type="dxa"/>
            <w:gridSpan w:val="3"/>
            <w:tcBorders>
              <w:top w:val="single" w:color="FFFFFF" w:sz="6" w:space="0"/>
              <w:left w:val="single" w:color="FFFFFF" w:sz="6" w:space="0"/>
              <w:right w:val="single" w:color="FFFFFF" w:sz="6" w:space="0"/>
            </w:tcBorders>
            <w:vAlign w:val="center"/>
          </w:tcPr>
          <w:p>
            <w:r>
              <w:t>151001香河县人民检察院本级</w:t>
            </w: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1327" w:type="dxa"/>
            <w:vAlign w:val="center"/>
          </w:tcPr>
          <w:p>
            <w:pPr>
              <w:pStyle w:val="19"/>
            </w:pPr>
            <w:r>
              <w:t>13102422P00783810048A</w:t>
            </w:r>
          </w:p>
        </w:tc>
        <w:tc>
          <w:tcPr>
            <w:tcW w:w="1327" w:type="dxa"/>
          </w:tcPr>
          <w:p/>
        </w:tc>
        <w:tc>
          <w:tcPr>
            <w:tcW w:w="1327" w:type="dxa"/>
            <w:vAlign w:val="center"/>
          </w:tcPr>
          <w:p>
            <w:pPr>
              <w:pStyle w:val="18"/>
            </w:pPr>
            <w:r>
              <w:t>项目名称</w:t>
            </w:r>
          </w:p>
        </w:tc>
        <w:tc>
          <w:tcPr>
            <w:tcW w:w="1327" w:type="dxa"/>
            <w:vAlign w:val="center"/>
          </w:tcPr>
          <w:p>
            <w:pPr>
              <w:pStyle w:val="19"/>
            </w:pPr>
            <w:r>
              <w:t>档案室升级改造项目资金</w:t>
            </w: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69.00</w:t>
            </w:r>
          </w:p>
        </w:tc>
        <w:tc>
          <w:tcPr>
            <w:tcW w:w="1327" w:type="dxa"/>
            <w:vAlign w:val="center"/>
          </w:tcPr>
          <w:p>
            <w:pPr>
              <w:pStyle w:val="18"/>
            </w:pPr>
            <w:r>
              <w:t>其中：财政    资金</w:t>
            </w:r>
          </w:p>
        </w:tc>
        <w:tc>
          <w:tcPr>
            <w:tcW w:w="1327" w:type="dxa"/>
            <w:vAlign w:val="center"/>
          </w:tcPr>
          <w:p>
            <w:pPr>
              <w:pStyle w:val="19"/>
            </w:pPr>
            <w:r>
              <w:t>69.00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9"/>
            </w:pPr>
            <w:r>
              <w:t>增加配套档案室库房专用档案装具、完善信息化系统。档案室库房设备增加包括安全、温湿度监测系统、消防配套设备、智能库房，档案装具。</w:t>
            </w:r>
          </w:p>
        </w:tc>
        <w:tc>
          <w:tcPr>
            <w:tcW w:w="1327" w:type="dxa"/>
          </w:tcPr>
          <w:p/>
        </w:tc>
        <w:tc>
          <w:tcPr>
            <w:tcW w:w="1327" w:type="dxa"/>
          </w:tcPr>
          <w:p/>
        </w:tc>
        <w:tc>
          <w:tcPr>
            <w:tcW w:w="1327" w:type="dxa"/>
          </w:tcP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1327" w:type="dxa"/>
            <w:vAlign w:val="center"/>
          </w:tcPr>
          <w:p>
            <w:pPr>
              <w:pStyle w:val="18"/>
            </w:pPr>
            <w:r>
              <w:t>3月底</w:t>
            </w:r>
          </w:p>
        </w:tc>
        <w:tc>
          <w:tcPr>
            <w:tcW w:w="1327" w:type="dxa"/>
          </w:tcPr>
          <w:p/>
        </w:tc>
        <w:tc>
          <w:tcPr>
            <w:tcW w:w="1327" w:type="dxa"/>
            <w:vAlign w:val="center"/>
          </w:tcPr>
          <w:p>
            <w:pPr>
              <w:pStyle w:val="18"/>
            </w:pPr>
            <w:r>
              <w:t>6月底</w:t>
            </w:r>
          </w:p>
        </w:tc>
        <w:tc>
          <w:tcPr>
            <w:tcW w:w="1327" w:type="dxa"/>
            <w:vAlign w:val="center"/>
          </w:tcPr>
          <w:p>
            <w:pPr>
              <w:pStyle w:val="18"/>
            </w:pPr>
            <w:r>
              <w:t>10月底</w:t>
            </w:r>
          </w:p>
        </w:tc>
        <w:tc>
          <w:tcPr>
            <w:tcW w:w="1327" w:type="dxa"/>
            <w:vAlign w:val="center"/>
          </w:tcPr>
          <w:p>
            <w:pPr>
              <w:pStyle w:val="18"/>
            </w:pPr>
            <w:r>
              <w:t>12月底</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20"/>
            </w:pPr>
            <w:r>
              <w:t>30%</w:t>
            </w:r>
          </w:p>
        </w:tc>
        <w:tc>
          <w:tcPr>
            <w:tcW w:w="1327" w:type="dxa"/>
          </w:tcPr>
          <w:p/>
        </w:tc>
        <w:tc>
          <w:tcPr>
            <w:tcW w:w="1327" w:type="dxa"/>
            <w:vAlign w:val="center"/>
          </w:tcPr>
          <w:p>
            <w:pPr>
              <w:pStyle w:val="20"/>
            </w:pPr>
            <w:r>
              <w:t>60%</w:t>
            </w:r>
          </w:p>
        </w:tc>
        <w:tc>
          <w:tcPr>
            <w:tcW w:w="1327" w:type="dxa"/>
            <w:vAlign w:val="center"/>
          </w:tcPr>
          <w:p>
            <w:pPr>
              <w:pStyle w:val="20"/>
            </w:pPr>
            <w:r>
              <w:t>100%</w:t>
            </w:r>
          </w:p>
        </w:tc>
        <w:tc>
          <w:tcPr>
            <w:tcW w:w="1327" w:type="dxa"/>
            <w:vAlign w:val="center"/>
          </w:tcPr>
          <w:p>
            <w:pPr>
              <w:pStyle w:val="20"/>
            </w:pPr>
            <w:r>
              <w:t>100%</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1327" w:type="dxa"/>
            <w:vAlign w:val="center"/>
          </w:tcPr>
          <w:p>
            <w:pPr>
              <w:pStyle w:val="19"/>
            </w:pPr>
            <w:r>
              <w:t>1.让档案管理成为智慧检察职能的高效助手，为机关档案工作科学化、制度化、规范化水平发挥重要作用。</w:t>
            </w:r>
          </w:p>
        </w:tc>
        <w:tc>
          <w:tcPr>
            <w:tcW w:w="1327" w:type="dxa"/>
          </w:tcPr>
          <w:p/>
        </w:tc>
        <w:tc>
          <w:tcPr>
            <w:tcW w:w="1327" w:type="dxa"/>
          </w:tcPr>
          <w:p/>
        </w:tc>
        <w:tc>
          <w:tcPr>
            <w:tcW w:w="1327" w:type="dxa"/>
          </w:tcPr>
          <w:p/>
        </w:tc>
        <w:tc>
          <w:tcPr>
            <w:tcW w:w="1327" w:type="dxa"/>
          </w:tcPr>
          <w:p/>
        </w:tc>
        <w:tc>
          <w:tcPr>
            <w:tcW w:w="1327" w:type="dxa"/>
          </w:tc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1327" w:type="dxa"/>
            <w:vAlign w:val="center"/>
          </w:tcPr>
          <w:p>
            <w:pPr>
              <w:pStyle w:val="18"/>
            </w:pPr>
            <w:r>
              <w:t>绩效指标描述</w:t>
            </w:r>
          </w:p>
        </w:tc>
        <w:tc>
          <w:tcPr>
            <w:tcW w:w="1327" w:type="dxa"/>
          </w:tcP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档案室库房设备</w:t>
            </w:r>
          </w:p>
        </w:tc>
        <w:tc>
          <w:tcPr>
            <w:tcW w:w="1327" w:type="dxa"/>
            <w:vAlign w:val="center"/>
          </w:tcPr>
          <w:p>
            <w:pPr>
              <w:pStyle w:val="19"/>
            </w:pPr>
            <w:r>
              <w:t>档案室库房设备安全、温湿度监测系统、消防配套设备、智能库房，档案装具</w:t>
            </w:r>
          </w:p>
        </w:tc>
        <w:tc>
          <w:tcPr>
            <w:tcW w:w="1327" w:type="dxa"/>
            <w:vAlign w:val="center"/>
          </w:tcPr>
          <w:p/>
        </w:tc>
        <w:tc>
          <w:tcPr>
            <w:tcW w:w="1327" w:type="dxa"/>
            <w:vAlign w:val="center"/>
          </w:tcPr>
          <w:p>
            <w:pPr>
              <w:pStyle w:val="19"/>
            </w:pPr>
            <w:r>
              <w:t>≥2套</w:t>
            </w:r>
          </w:p>
        </w:tc>
        <w:tc>
          <w:tcPr>
            <w:tcW w:w="1327" w:type="dxa"/>
            <w:vAlign w:val="center"/>
          </w:tcPr>
          <w:p>
            <w:pPr>
              <w:pStyle w:val="19"/>
            </w:pPr>
            <w:r>
              <w:t>专业机构实地查看预测评估。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验收合格率</w:t>
            </w:r>
          </w:p>
        </w:tc>
        <w:tc>
          <w:tcPr>
            <w:tcW w:w="1327" w:type="dxa"/>
            <w:vAlign w:val="center"/>
          </w:tcPr>
          <w:p>
            <w:pPr>
              <w:pStyle w:val="19"/>
            </w:pPr>
            <w:r>
              <w:t>通过竣工验收工程量占总工程的比率</w:t>
            </w:r>
          </w:p>
        </w:tc>
        <w:tc>
          <w:tcPr>
            <w:tcW w:w="1327" w:type="dxa"/>
            <w:vAlign w:val="center"/>
          </w:tcPr>
          <w:p/>
        </w:tc>
        <w:tc>
          <w:tcPr>
            <w:tcW w:w="1327" w:type="dxa"/>
            <w:vAlign w:val="center"/>
          </w:tcPr>
          <w:p>
            <w:pPr>
              <w:pStyle w:val="19"/>
            </w:pPr>
            <w:r>
              <w:t>100百分比</w:t>
            </w:r>
          </w:p>
        </w:tc>
        <w:tc>
          <w:tcPr>
            <w:tcW w:w="1327" w:type="dxa"/>
            <w:vAlign w:val="center"/>
          </w:tcPr>
          <w:p>
            <w:pPr>
              <w:pStyle w:val="19"/>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项目完成时间</w:t>
            </w:r>
          </w:p>
        </w:tc>
        <w:tc>
          <w:tcPr>
            <w:tcW w:w="1327" w:type="dxa"/>
            <w:vAlign w:val="center"/>
          </w:tcPr>
          <w:p>
            <w:pPr>
              <w:pStyle w:val="19"/>
            </w:pPr>
            <w:r>
              <w:t>项目立项实施完成</w:t>
            </w:r>
          </w:p>
        </w:tc>
        <w:tc>
          <w:tcPr>
            <w:tcW w:w="1327" w:type="dxa"/>
            <w:vAlign w:val="center"/>
          </w:tcPr>
          <w:p/>
        </w:tc>
        <w:tc>
          <w:tcPr>
            <w:tcW w:w="1327" w:type="dxa"/>
            <w:vAlign w:val="center"/>
          </w:tcPr>
          <w:p>
            <w:pPr>
              <w:pStyle w:val="19"/>
            </w:pPr>
            <w:r>
              <w:t>≤1年</w:t>
            </w:r>
          </w:p>
        </w:tc>
        <w:tc>
          <w:tcPr>
            <w:tcW w:w="1327" w:type="dxa"/>
            <w:vAlign w:val="center"/>
          </w:tcPr>
          <w:p>
            <w:pPr>
              <w:pStyle w:val="19"/>
            </w:pPr>
            <w:r>
              <w:t>预算周期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成本控制总额</w:t>
            </w:r>
          </w:p>
        </w:tc>
        <w:tc>
          <w:tcPr>
            <w:tcW w:w="1327" w:type="dxa"/>
            <w:vAlign w:val="center"/>
          </w:tcPr>
          <w:p>
            <w:pPr>
              <w:pStyle w:val="19"/>
            </w:pPr>
            <w:r>
              <w:t>实际资金拨付使用</w:t>
            </w:r>
          </w:p>
        </w:tc>
        <w:tc>
          <w:tcPr>
            <w:tcW w:w="1327" w:type="dxa"/>
            <w:vAlign w:val="center"/>
          </w:tcPr>
          <w:p/>
        </w:tc>
        <w:tc>
          <w:tcPr>
            <w:tcW w:w="1327" w:type="dxa"/>
            <w:vAlign w:val="center"/>
          </w:tcPr>
          <w:p>
            <w:pPr>
              <w:pStyle w:val="19"/>
            </w:pPr>
            <w:r>
              <w:t>≤69万元</w:t>
            </w:r>
          </w:p>
        </w:tc>
        <w:tc>
          <w:tcPr>
            <w:tcW w:w="1327" w:type="dxa"/>
            <w:vAlign w:val="center"/>
          </w:tcPr>
          <w:p>
            <w:pPr>
              <w:pStyle w:val="19"/>
            </w:pPr>
            <w:r>
              <w:t>专业机构实地预测评估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档案工作测评指标覆盖率</w:t>
            </w:r>
          </w:p>
        </w:tc>
        <w:tc>
          <w:tcPr>
            <w:tcW w:w="1327" w:type="dxa"/>
            <w:vAlign w:val="center"/>
          </w:tcPr>
          <w:p>
            <w:pPr>
              <w:pStyle w:val="19"/>
            </w:pPr>
            <w:r>
              <w:t>档案工作测评标准廊档发【2021】1号达标覆盖指标比率</w:t>
            </w:r>
          </w:p>
        </w:tc>
        <w:tc>
          <w:tcPr>
            <w:tcW w:w="1327" w:type="dxa"/>
            <w:vAlign w:val="center"/>
          </w:tcPr>
          <w:p/>
        </w:tc>
        <w:tc>
          <w:tcPr>
            <w:tcW w:w="1327" w:type="dxa"/>
            <w:vAlign w:val="center"/>
          </w:tcPr>
          <w:p>
            <w:pPr>
              <w:pStyle w:val="19"/>
            </w:pPr>
            <w:r>
              <w:t>≥90百分比</w:t>
            </w:r>
          </w:p>
        </w:tc>
        <w:tc>
          <w:tcPr>
            <w:tcW w:w="1327" w:type="dxa"/>
            <w:vAlign w:val="center"/>
          </w:tcPr>
          <w:p>
            <w:pPr>
              <w:pStyle w:val="19"/>
            </w:pPr>
            <w:r>
              <w:t>实际测评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影响时效</w:t>
            </w:r>
          </w:p>
        </w:tc>
        <w:tc>
          <w:tcPr>
            <w:tcW w:w="1327" w:type="dxa"/>
            <w:vAlign w:val="center"/>
          </w:tcPr>
          <w:p>
            <w:pPr>
              <w:pStyle w:val="19"/>
            </w:pPr>
            <w:r>
              <w:t>档案室改造升级对档案工作运行影响指导时效</w:t>
            </w:r>
          </w:p>
        </w:tc>
        <w:tc>
          <w:tcPr>
            <w:tcW w:w="1327" w:type="dxa"/>
            <w:vAlign w:val="center"/>
          </w:tcPr>
          <w:p/>
        </w:tc>
        <w:tc>
          <w:tcPr>
            <w:tcW w:w="1327" w:type="dxa"/>
            <w:vAlign w:val="center"/>
          </w:tcPr>
          <w:p>
            <w:pPr>
              <w:pStyle w:val="19"/>
            </w:pPr>
            <w:r>
              <w:t>≥5年</w:t>
            </w:r>
          </w:p>
        </w:tc>
        <w:tc>
          <w:tcPr>
            <w:tcW w:w="1327" w:type="dxa"/>
            <w:vAlign w:val="center"/>
          </w:tcPr>
          <w:p>
            <w:pPr>
              <w:pStyle w:val="19"/>
            </w:pPr>
            <w:r>
              <w:t>档案管理评定间隔时效标准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使用人员满意度</w:t>
            </w:r>
          </w:p>
        </w:tc>
        <w:tc>
          <w:tcPr>
            <w:tcW w:w="1327" w:type="dxa"/>
            <w:vAlign w:val="center"/>
          </w:tcPr>
          <w:p>
            <w:pPr>
              <w:pStyle w:val="19"/>
            </w:pPr>
            <w:r>
              <w:t>档案使用人员满意度</w:t>
            </w:r>
          </w:p>
        </w:tc>
        <w:tc>
          <w:tcPr>
            <w:tcW w:w="1327" w:type="dxa"/>
            <w:vAlign w:val="center"/>
          </w:tcPr>
          <w:p/>
        </w:tc>
        <w:tc>
          <w:tcPr>
            <w:tcW w:w="1327" w:type="dxa"/>
            <w:vAlign w:val="center"/>
          </w:tcPr>
          <w:p>
            <w:pPr>
              <w:pStyle w:val="19"/>
            </w:pPr>
            <w:r>
              <w:t>≥95比率</w:t>
            </w:r>
          </w:p>
        </w:tc>
        <w:tc>
          <w:tcPr>
            <w:tcW w:w="1327" w:type="dxa"/>
            <w:vAlign w:val="center"/>
          </w:tcPr>
          <w:p>
            <w:pPr>
              <w:pStyle w:val="19"/>
            </w:pPr>
            <w:r>
              <w:t>满意度调查</w:t>
            </w:r>
          </w:p>
        </w:tc>
      </w:tr>
    </w:tbl>
    <w:p>
      <w:pPr>
        <w:sectPr>
          <w:pgSz w:w="11900" w:h="16840"/>
          <w:pgMar w:top="1984" w:right="1304" w:bottom="1134" w:left="1304" w:header="720" w:footer="720" w:gutter="0"/>
          <w:cols w:equalWidth="0" w:num="1">
            <w:col w:w="9292"/>
          </w:cols>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7"/>
      <w:r>
        <w:rPr>
          <w:rFonts w:ascii="方正仿宋_GBK" w:hAnsi="方正仿宋_GBK" w:eastAsia="方正仿宋_GBK" w:cs="方正仿宋_GBK"/>
          <w:color w:val="000000"/>
          <w:sz w:val="28"/>
        </w:rPr>
        <w:t>4.国家赔偿绩效目标表</w:t>
      </w:r>
      <w:bookmarkEnd w:id="4"/>
    </w:p>
    <w:tbl>
      <w:tblPr>
        <w:tblStyle w:val="7"/>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308" w:type="dxa"/>
            <w:gridSpan w:val="4"/>
            <w:tcBorders>
              <w:top w:val="single" w:color="FFFFFF" w:sz="6" w:space="0"/>
              <w:left w:val="single" w:color="FFFFFF" w:sz="6" w:space="0"/>
              <w:right w:val="single" w:color="FFFFFF" w:sz="6" w:space="0"/>
            </w:tcBorders>
            <w:vAlign w:val="center"/>
          </w:tcPr>
          <w:p>
            <w:r>
              <w:t>151001香河县人民检察院本级</w:t>
            </w: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1327" w:type="dxa"/>
            <w:vAlign w:val="center"/>
          </w:tcPr>
          <w:p>
            <w:pPr>
              <w:pStyle w:val="19"/>
            </w:pPr>
            <w:r>
              <w:t>13102422P00FBLL100020</w:t>
            </w:r>
          </w:p>
        </w:tc>
        <w:tc>
          <w:tcPr>
            <w:tcW w:w="1327" w:type="dxa"/>
          </w:tcPr>
          <w:p/>
        </w:tc>
        <w:tc>
          <w:tcPr>
            <w:tcW w:w="1327" w:type="dxa"/>
            <w:vAlign w:val="center"/>
          </w:tcPr>
          <w:p>
            <w:pPr>
              <w:pStyle w:val="18"/>
            </w:pPr>
            <w:r>
              <w:t>项目名称</w:t>
            </w:r>
          </w:p>
        </w:tc>
        <w:tc>
          <w:tcPr>
            <w:tcW w:w="1327" w:type="dxa"/>
            <w:vAlign w:val="center"/>
          </w:tcPr>
          <w:p>
            <w:pPr>
              <w:pStyle w:val="19"/>
            </w:pPr>
            <w:r>
              <w:t>国家赔偿</w:t>
            </w: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27.00</w:t>
            </w:r>
          </w:p>
        </w:tc>
        <w:tc>
          <w:tcPr>
            <w:tcW w:w="1327" w:type="dxa"/>
            <w:vAlign w:val="center"/>
          </w:tcPr>
          <w:p>
            <w:pPr>
              <w:pStyle w:val="18"/>
            </w:pPr>
            <w:r>
              <w:t>其中：财政    资金</w:t>
            </w:r>
          </w:p>
        </w:tc>
        <w:tc>
          <w:tcPr>
            <w:tcW w:w="1327" w:type="dxa"/>
            <w:vAlign w:val="center"/>
          </w:tcPr>
          <w:p>
            <w:pPr>
              <w:pStyle w:val="19"/>
            </w:pPr>
            <w:r>
              <w:t>27.00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9"/>
            </w:pPr>
            <w:r>
              <w:t>保障国家赔偿案件办理工作顺利开展</w:t>
            </w:r>
          </w:p>
        </w:tc>
        <w:tc>
          <w:tcPr>
            <w:tcW w:w="1327" w:type="dxa"/>
          </w:tcPr>
          <w:p/>
        </w:tc>
        <w:tc>
          <w:tcPr>
            <w:tcW w:w="1327" w:type="dxa"/>
          </w:tcPr>
          <w:p/>
        </w:tc>
        <w:tc>
          <w:tcPr>
            <w:tcW w:w="1327" w:type="dxa"/>
          </w:tcP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1327" w:type="dxa"/>
            <w:vAlign w:val="center"/>
          </w:tcPr>
          <w:p>
            <w:pPr>
              <w:pStyle w:val="18"/>
            </w:pPr>
            <w:r>
              <w:t>3月底</w:t>
            </w:r>
          </w:p>
        </w:tc>
        <w:tc>
          <w:tcPr>
            <w:tcW w:w="1327" w:type="dxa"/>
          </w:tcPr>
          <w:p/>
        </w:tc>
        <w:tc>
          <w:tcPr>
            <w:tcW w:w="1327" w:type="dxa"/>
            <w:vAlign w:val="center"/>
          </w:tcPr>
          <w:p>
            <w:pPr>
              <w:pStyle w:val="18"/>
            </w:pPr>
            <w:r>
              <w:t>6月底</w:t>
            </w:r>
          </w:p>
        </w:tc>
        <w:tc>
          <w:tcPr>
            <w:tcW w:w="1327" w:type="dxa"/>
            <w:vAlign w:val="center"/>
          </w:tcPr>
          <w:p>
            <w:pPr>
              <w:pStyle w:val="18"/>
            </w:pPr>
            <w:r>
              <w:t>10月底</w:t>
            </w:r>
          </w:p>
        </w:tc>
        <w:tc>
          <w:tcPr>
            <w:tcW w:w="1327" w:type="dxa"/>
            <w:vAlign w:val="center"/>
          </w:tcPr>
          <w:p>
            <w:pPr>
              <w:pStyle w:val="18"/>
            </w:pPr>
            <w:r>
              <w:t>12月底</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20"/>
            </w:pPr>
            <w:r>
              <w:t>30%</w:t>
            </w:r>
          </w:p>
        </w:tc>
        <w:tc>
          <w:tcPr>
            <w:tcW w:w="1327" w:type="dxa"/>
          </w:tcPr>
          <w:p/>
        </w:tc>
        <w:tc>
          <w:tcPr>
            <w:tcW w:w="1327" w:type="dxa"/>
            <w:vAlign w:val="center"/>
          </w:tcPr>
          <w:p>
            <w:pPr>
              <w:pStyle w:val="20"/>
            </w:pPr>
            <w:r>
              <w:t>60%</w:t>
            </w:r>
          </w:p>
        </w:tc>
        <w:tc>
          <w:tcPr>
            <w:tcW w:w="1327" w:type="dxa"/>
            <w:vAlign w:val="center"/>
          </w:tcPr>
          <w:p>
            <w:pPr>
              <w:pStyle w:val="20"/>
            </w:pPr>
            <w:r>
              <w:t>90%</w:t>
            </w:r>
          </w:p>
        </w:tc>
        <w:tc>
          <w:tcPr>
            <w:tcW w:w="1327" w:type="dxa"/>
            <w:vAlign w:val="center"/>
          </w:tcPr>
          <w:p>
            <w:pPr>
              <w:pStyle w:val="20"/>
            </w:pPr>
            <w:r>
              <w:t>100%</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1327" w:type="dxa"/>
            <w:vAlign w:val="center"/>
          </w:tcPr>
          <w:p>
            <w:pPr>
              <w:pStyle w:val="19"/>
            </w:pPr>
            <w:r>
              <w:t>1.保障国家赔偿案件办理工作顺利开展</w:t>
            </w:r>
          </w:p>
        </w:tc>
        <w:tc>
          <w:tcPr>
            <w:tcW w:w="1327" w:type="dxa"/>
          </w:tcPr>
          <w:p/>
        </w:tc>
        <w:tc>
          <w:tcPr>
            <w:tcW w:w="1327" w:type="dxa"/>
          </w:tcPr>
          <w:p/>
        </w:tc>
        <w:tc>
          <w:tcPr>
            <w:tcW w:w="1327" w:type="dxa"/>
          </w:tcPr>
          <w:p/>
        </w:tc>
        <w:tc>
          <w:tcPr>
            <w:tcW w:w="1327" w:type="dxa"/>
          </w:tcPr>
          <w:p/>
        </w:tc>
        <w:tc>
          <w:tcPr>
            <w:tcW w:w="1327" w:type="dxa"/>
          </w:tc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1327" w:type="dxa"/>
            <w:vAlign w:val="center"/>
          </w:tcPr>
          <w:p>
            <w:pPr>
              <w:pStyle w:val="18"/>
            </w:pPr>
            <w:r>
              <w:t>绩效指标描述</w:t>
            </w:r>
          </w:p>
        </w:tc>
        <w:tc>
          <w:tcPr>
            <w:tcW w:w="1327" w:type="dxa"/>
          </w:tcP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案件数量</w:t>
            </w:r>
          </w:p>
        </w:tc>
        <w:tc>
          <w:tcPr>
            <w:tcW w:w="1327" w:type="dxa"/>
            <w:vAlign w:val="center"/>
          </w:tcPr>
          <w:p>
            <w:pPr>
              <w:pStyle w:val="19"/>
            </w:pPr>
            <w:r>
              <w:t>办理国家赔偿案件数量</w:t>
            </w:r>
          </w:p>
        </w:tc>
        <w:tc>
          <w:tcPr>
            <w:tcW w:w="1327" w:type="dxa"/>
            <w:vAlign w:val="center"/>
          </w:tcPr>
          <w:p/>
        </w:tc>
        <w:tc>
          <w:tcPr>
            <w:tcW w:w="1327" w:type="dxa"/>
            <w:vAlign w:val="center"/>
          </w:tcPr>
          <w:p>
            <w:pPr>
              <w:pStyle w:val="19"/>
            </w:pPr>
            <w:r>
              <w:t>≥1件</w:t>
            </w:r>
          </w:p>
        </w:tc>
        <w:tc>
          <w:tcPr>
            <w:tcW w:w="1327" w:type="dxa"/>
            <w:vAlign w:val="center"/>
          </w:tcPr>
          <w:p>
            <w:pPr>
              <w:pStyle w:val="19"/>
            </w:pPr>
            <w:r>
              <w:t>文书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案件质量</w:t>
            </w:r>
          </w:p>
        </w:tc>
        <w:tc>
          <w:tcPr>
            <w:tcW w:w="1327" w:type="dxa"/>
            <w:vAlign w:val="center"/>
          </w:tcPr>
          <w:p>
            <w:pPr>
              <w:pStyle w:val="19"/>
            </w:pPr>
            <w:r>
              <w:t>办理案件质量</w:t>
            </w:r>
          </w:p>
        </w:tc>
        <w:tc>
          <w:tcPr>
            <w:tcW w:w="1327" w:type="dxa"/>
            <w:vAlign w:val="center"/>
          </w:tcPr>
          <w:p/>
        </w:tc>
        <w:tc>
          <w:tcPr>
            <w:tcW w:w="1327" w:type="dxa"/>
            <w:vAlign w:val="center"/>
          </w:tcPr>
          <w:p>
            <w:pPr>
              <w:pStyle w:val="19"/>
            </w:pPr>
            <w:r>
              <w:t>100百分比</w:t>
            </w:r>
          </w:p>
        </w:tc>
        <w:tc>
          <w:tcPr>
            <w:tcW w:w="1327" w:type="dxa"/>
            <w:vAlign w:val="center"/>
          </w:tcPr>
          <w:p>
            <w:pPr>
              <w:pStyle w:val="19"/>
            </w:pPr>
            <w:r>
              <w:t>法条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项目完成时间</w:t>
            </w:r>
          </w:p>
        </w:tc>
        <w:tc>
          <w:tcPr>
            <w:tcW w:w="1327" w:type="dxa"/>
            <w:vAlign w:val="center"/>
          </w:tcPr>
          <w:p>
            <w:pPr>
              <w:pStyle w:val="19"/>
            </w:pPr>
            <w:r>
              <w:t>项目立项、实施、完成</w:t>
            </w:r>
          </w:p>
        </w:tc>
        <w:tc>
          <w:tcPr>
            <w:tcW w:w="1327" w:type="dxa"/>
            <w:vAlign w:val="center"/>
          </w:tcPr>
          <w:p/>
        </w:tc>
        <w:tc>
          <w:tcPr>
            <w:tcW w:w="1327" w:type="dxa"/>
            <w:vAlign w:val="center"/>
          </w:tcPr>
          <w:p>
            <w:pPr>
              <w:pStyle w:val="19"/>
            </w:pPr>
            <w:r>
              <w:t>≤1年</w:t>
            </w:r>
          </w:p>
        </w:tc>
        <w:tc>
          <w:tcPr>
            <w:tcW w:w="1327" w:type="dxa"/>
            <w:vAlign w:val="center"/>
          </w:tcPr>
          <w:p>
            <w:pPr>
              <w:pStyle w:val="19"/>
            </w:pPr>
            <w:r>
              <w:t>预算周期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费用</w:t>
            </w:r>
          </w:p>
        </w:tc>
        <w:tc>
          <w:tcPr>
            <w:tcW w:w="1327" w:type="dxa"/>
            <w:vAlign w:val="center"/>
          </w:tcPr>
          <w:p>
            <w:pPr>
              <w:pStyle w:val="19"/>
            </w:pPr>
            <w:r>
              <w:t>国家赔偿费用</w:t>
            </w:r>
          </w:p>
        </w:tc>
        <w:tc>
          <w:tcPr>
            <w:tcW w:w="1327" w:type="dxa"/>
            <w:vAlign w:val="center"/>
          </w:tcPr>
          <w:p/>
        </w:tc>
        <w:tc>
          <w:tcPr>
            <w:tcW w:w="1327" w:type="dxa"/>
            <w:vAlign w:val="center"/>
          </w:tcPr>
          <w:p>
            <w:pPr>
              <w:pStyle w:val="19"/>
            </w:pPr>
            <w:r>
              <w:t>≤27万元</w:t>
            </w:r>
          </w:p>
        </w:tc>
        <w:tc>
          <w:tcPr>
            <w:tcW w:w="1327" w:type="dxa"/>
            <w:vAlign w:val="center"/>
          </w:tcPr>
          <w:p>
            <w:pPr>
              <w:pStyle w:val="19"/>
            </w:pPr>
            <w:r>
              <w:t>以前年度数据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 xml:space="preserve">保障业务工作开展  </w:t>
            </w:r>
          </w:p>
        </w:tc>
        <w:tc>
          <w:tcPr>
            <w:tcW w:w="1327" w:type="dxa"/>
            <w:vAlign w:val="center"/>
          </w:tcPr>
          <w:p>
            <w:pPr>
              <w:pStyle w:val="19"/>
            </w:pPr>
            <w:r>
              <w:t>维护社会稳定</w:t>
            </w:r>
          </w:p>
        </w:tc>
        <w:tc>
          <w:tcPr>
            <w:tcW w:w="1327" w:type="dxa"/>
            <w:vAlign w:val="center"/>
          </w:tcPr>
          <w:p/>
        </w:tc>
        <w:tc>
          <w:tcPr>
            <w:tcW w:w="1327" w:type="dxa"/>
            <w:vAlign w:val="center"/>
          </w:tcPr>
          <w:p>
            <w:pPr>
              <w:pStyle w:val="19"/>
            </w:pPr>
            <w:r>
              <w:t>正常</w:t>
            </w:r>
          </w:p>
        </w:tc>
        <w:tc>
          <w:tcPr>
            <w:tcW w:w="1327" w:type="dxa"/>
            <w:vAlign w:val="center"/>
          </w:tcPr>
          <w:p>
            <w:pPr>
              <w:pStyle w:val="19"/>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保障社会长期安全</w:t>
            </w:r>
          </w:p>
        </w:tc>
        <w:tc>
          <w:tcPr>
            <w:tcW w:w="1327" w:type="dxa"/>
            <w:vAlign w:val="center"/>
          </w:tcPr>
          <w:p>
            <w:pPr>
              <w:pStyle w:val="19"/>
            </w:pPr>
            <w:r>
              <w:t xml:space="preserve"> 维护社会长期稳定的可持续影响</w:t>
            </w:r>
          </w:p>
        </w:tc>
        <w:tc>
          <w:tcPr>
            <w:tcW w:w="1327" w:type="dxa"/>
            <w:vAlign w:val="center"/>
          </w:tcPr>
          <w:p/>
        </w:tc>
        <w:tc>
          <w:tcPr>
            <w:tcW w:w="1327" w:type="dxa"/>
            <w:vAlign w:val="center"/>
          </w:tcPr>
          <w:p>
            <w:pPr>
              <w:pStyle w:val="19"/>
            </w:pPr>
            <w:r>
              <w:t>正常</w:t>
            </w:r>
          </w:p>
        </w:tc>
        <w:tc>
          <w:tcPr>
            <w:tcW w:w="1327" w:type="dxa"/>
            <w:vAlign w:val="center"/>
          </w:tcPr>
          <w:p>
            <w:pPr>
              <w:pStyle w:val="19"/>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人员满意度</w:t>
            </w:r>
          </w:p>
        </w:tc>
        <w:tc>
          <w:tcPr>
            <w:tcW w:w="1327" w:type="dxa"/>
            <w:vAlign w:val="center"/>
          </w:tcPr>
          <w:p>
            <w:pPr>
              <w:pStyle w:val="19"/>
            </w:pPr>
            <w:r>
              <w:t>工作人员满意度</w:t>
            </w:r>
          </w:p>
        </w:tc>
        <w:tc>
          <w:tcPr>
            <w:tcW w:w="1327" w:type="dxa"/>
            <w:vAlign w:val="center"/>
          </w:tcPr>
          <w:p/>
        </w:tc>
        <w:tc>
          <w:tcPr>
            <w:tcW w:w="1327" w:type="dxa"/>
            <w:vAlign w:val="center"/>
          </w:tcPr>
          <w:p>
            <w:pPr>
              <w:pStyle w:val="19"/>
            </w:pPr>
            <w:r>
              <w:t>≥90比率</w:t>
            </w:r>
          </w:p>
        </w:tc>
        <w:tc>
          <w:tcPr>
            <w:tcW w:w="1327" w:type="dxa"/>
            <w:vAlign w:val="center"/>
          </w:tcPr>
          <w:p>
            <w:pPr>
              <w:pStyle w:val="19"/>
            </w:pPr>
            <w:r>
              <w:t>满意度调查</w:t>
            </w:r>
          </w:p>
        </w:tc>
      </w:tr>
    </w:tbl>
    <w:p>
      <w:pPr>
        <w:sectPr>
          <w:pgSz w:w="11900" w:h="16840"/>
          <w:pgMar w:top="1984" w:right="1304" w:bottom="1134" w:left="1304" w:header="720" w:footer="720" w:gutter="0"/>
          <w:cols w:equalWidth="0" w:num="1">
            <w:col w:w="9292"/>
          </w:cols>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8"/>
      <w:r>
        <w:rPr>
          <w:rFonts w:ascii="方正仿宋_GBK" w:hAnsi="方正仿宋_GBK" w:eastAsia="方正仿宋_GBK" w:cs="方正仿宋_GBK"/>
          <w:color w:val="000000"/>
          <w:sz w:val="28"/>
        </w:rPr>
        <w:t>5.冀财预（2021）74号在职人员工资支出绩效目标表</w:t>
      </w:r>
      <w:bookmarkEnd w:id="5"/>
    </w:p>
    <w:tbl>
      <w:tblPr>
        <w:tblStyle w:val="7"/>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981" w:type="dxa"/>
            <w:gridSpan w:val="3"/>
            <w:tcBorders>
              <w:top w:val="single" w:color="FFFFFF" w:sz="6" w:space="0"/>
              <w:left w:val="single" w:color="FFFFFF" w:sz="6" w:space="0"/>
              <w:right w:val="single" w:color="FFFFFF" w:sz="6" w:space="0"/>
            </w:tcBorders>
            <w:vAlign w:val="center"/>
          </w:tcPr>
          <w:p>
            <w:pPr>
              <w:jc w:val="left"/>
            </w:pPr>
            <w:r>
              <w:t>151001香河县人民检察院本级</w:t>
            </w: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1327" w:type="dxa"/>
            <w:vAlign w:val="center"/>
          </w:tcPr>
          <w:p>
            <w:pPr>
              <w:pStyle w:val="19"/>
            </w:pPr>
            <w:r>
              <w:t>13102422P007962100157</w:t>
            </w:r>
          </w:p>
        </w:tc>
        <w:tc>
          <w:tcPr>
            <w:tcW w:w="1327" w:type="dxa"/>
          </w:tcPr>
          <w:p/>
        </w:tc>
        <w:tc>
          <w:tcPr>
            <w:tcW w:w="1327" w:type="dxa"/>
            <w:vAlign w:val="center"/>
          </w:tcPr>
          <w:p>
            <w:pPr>
              <w:pStyle w:val="18"/>
            </w:pPr>
            <w:r>
              <w:t>项目名称</w:t>
            </w:r>
          </w:p>
        </w:tc>
        <w:tc>
          <w:tcPr>
            <w:tcW w:w="1327" w:type="dxa"/>
            <w:vAlign w:val="center"/>
          </w:tcPr>
          <w:p>
            <w:pPr>
              <w:pStyle w:val="19"/>
            </w:pPr>
            <w:r>
              <w:t>冀财预（2021）74号在职人员工资支出</w:t>
            </w: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33.47</w:t>
            </w:r>
          </w:p>
        </w:tc>
        <w:tc>
          <w:tcPr>
            <w:tcW w:w="1327" w:type="dxa"/>
            <w:vAlign w:val="center"/>
          </w:tcPr>
          <w:p>
            <w:pPr>
              <w:pStyle w:val="18"/>
            </w:pPr>
            <w:r>
              <w:t>其中：财政    资金</w:t>
            </w:r>
          </w:p>
        </w:tc>
        <w:tc>
          <w:tcPr>
            <w:tcW w:w="1327" w:type="dxa"/>
            <w:vAlign w:val="center"/>
          </w:tcPr>
          <w:p>
            <w:pPr>
              <w:pStyle w:val="19"/>
            </w:pPr>
            <w:r>
              <w:t>33.47</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9"/>
            </w:pPr>
            <w:r>
              <w:t>2月份在职人员工资支出</w:t>
            </w:r>
          </w:p>
        </w:tc>
        <w:tc>
          <w:tcPr>
            <w:tcW w:w="1327" w:type="dxa"/>
          </w:tcPr>
          <w:p/>
        </w:tc>
        <w:tc>
          <w:tcPr>
            <w:tcW w:w="1327" w:type="dxa"/>
          </w:tcPr>
          <w:p/>
        </w:tc>
        <w:tc>
          <w:tcPr>
            <w:tcW w:w="1327" w:type="dxa"/>
          </w:tcP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1327" w:type="dxa"/>
            <w:vAlign w:val="center"/>
          </w:tcPr>
          <w:p>
            <w:pPr>
              <w:pStyle w:val="18"/>
            </w:pPr>
            <w:r>
              <w:t>3月底</w:t>
            </w:r>
          </w:p>
        </w:tc>
        <w:tc>
          <w:tcPr>
            <w:tcW w:w="1327" w:type="dxa"/>
          </w:tcPr>
          <w:p/>
        </w:tc>
        <w:tc>
          <w:tcPr>
            <w:tcW w:w="1327" w:type="dxa"/>
            <w:vAlign w:val="center"/>
          </w:tcPr>
          <w:p>
            <w:pPr>
              <w:pStyle w:val="18"/>
            </w:pPr>
            <w:r>
              <w:t>6月底</w:t>
            </w:r>
          </w:p>
        </w:tc>
        <w:tc>
          <w:tcPr>
            <w:tcW w:w="1327" w:type="dxa"/>
            <w:vAlign w:val="center"/>
          </w:tcPr>
          <w:p>
            <w:pPr>
              <w:pStyle w:val="18"/>
            </w:pPr>
            <w:r>
              <w:t>10月底</w:t>
            </w:r>
          </w:p>
        </w:tc>
        <w:tc>
          <w:tcPr>
            <w:tcW w:w="1327" w:type="dxa"/>
            <w:vAlign w:val="center"/>
          </w:tcPr>
          <w:p>
            <w:pPr>
              <w:pStyle w:val="18"/>
            </w:pPr>
            <w:r>
              <w:t>12月底</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20"/>
            </w:pPr>
            <w:r>
              <w:t>100%</w:t>
            </w:r>
          </w:p>
        </w:tc>
        <w:tc>
          <w:tcPr>
            <w:tcW w:w="1327" w:type="dxa"/>
          </w:tcPr>
          <w:p/>
        </w:tc>
        <w:tc>
          <w:tcPr>
            <w:tcW w:w="1327" w:type="dxa"/>
            <w:vAlign w:val="center"/>
          </w:tcPr>
          <w:p>
            <w:pPr>
              <w:pStyle w:val="20"/>
            </w:pPr>
            <w:r>
              <w:t>100%</w:t>
            </w:r>
          </w:p>
        </w:tc>
        <w:tc>
          <w:tcPr>
            <w:tcW w:w="1327" w:type="dxa"/>
            <w:vAlign w:val="center"/>
          </w:tcPr>
          <w:p>
            <w:pPr>
              <w:pStyle w:val="20"/>
            </w:pPr>
            <w:r>
              <w:t>100%</w:t>
            </w:r>
          </w:p>
        </w:tc>
        <w:tc>
          <w:tcPr>
            <w:tcW w:w="1327" w:type="dxa"/>
            <w:vAlign w:val="center"/>
          </w:tcPr>
          <w:p>
            <w:pPr>
              <w:pStyle w:val="20"/>
            </w:pPr>
            <w:r>
              <w:t>100%</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1327" w:type="dxa"/>
            <w:vAlign w:val="center"/>
          </w:tcPr>
          <w:p>
            <w:pPr>
              <w:pStyle w:val="19"/>
            </w:pPr>
            <w:r>
              <w:t>1.按时发放在职人员工资</w:t>
            </w:r>
          </w:p>
          <w:p>
            <w:pPr>
              <w:pStyle w:val="19"/>
            </w:pPr>
            <w:r>
              <w:t>2.足额发放在职人员工资</w:t>
            </w:r>
          </w:p>
          <w:p>
            <w:pPr>
              <w:pStyle w:val="19"/>
            </w:pPr>
            <w:r>
              <w:t>3.保障机关工作正常开展</w:t>
            </w:r>
          </w:p>
        </w:tc>
        <w:tc>
          <w:tcPr>
            <w:tcW w:w="1327" w:type="dxa"/>
          </w:tcPr>
          <w:p/>
        </w:tc>
        <w:tc>
          <w:tcPr>
            <w:tcW w:w="1327" w:type="dxa"/>
          </w:tcPr>
          <w:p/>
        </w:tc>
        <w:tc>
          <w:tcPr>
            <w:tcW w:w="1327" w:type="dxa"/>
          </w:tcPr>
          <w:p/>
        </w:tc>
        <w:tc>
          <w:tcPr>
            <w:tcW w:w="1327" w:type="dxa"/>
          </w:tcPr>
          <w:p/>
        </w:tc>
        <w:tc>
          <w:tcPr>
            <w:tcW w:w="1327" w:type="dxa"/>
          </w:tc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1327" w:type="dxa"/>
            <w:vAlign w:val="center"/>
          </w:tcPr>
          <w:p>
            <w:pPr>
              <w:pStyle w:val="18"/>
            </w:pPr>
            <w:r>
              <w:t>绩效指标描述</w:t>
            </w:r>
          </w:p>
        </w:tc>
        <w:tc>
          <w:tcPr>
            <w:tcW w:w="1327" w:type="dxa"/>
          </w:tcP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在职人员数量</w:t>
            </w:r>
          </w:p>
        </w:tc>
        <w:tc>
          <w:tcPr>
            <w:tcW w:w="1327" w:type="dxa"/>
            <w:vAlign w:val="center"/>
          </w:tcPr>
          <w:p>
            <w:pPr>
              <w:pStyle w:val="19"/>
            </w:pPr>
            <w:r>
              <w:t>财拨2月在职人员数量</w:t>
            </w:r>
          </w:p>
        </w:tc>
        <w:tc>
          <w:tcPr>
            <w:tcW w:w="1327" w:type="dxa"/>
            <w:vAlign w:val="center"/>
          </w:tcPr>
          <w:p/>
        </w:tc>
        <w:tc>
          <w:tcPr>
            <w:tcW w:w="1327" w:type="dxa"/>
            <w:vAlign w:val="center"/>
          </w:tcPr>
          <w:p>
            <w:pPr>
              <w:pStyle w:val="19"/>
            </w:pPr>
            <w:r>
              <w:t>37人</w:t>
            </w:r>
          </w:p>
        </w:tc>
        <w:tc>
          <w:tcPr>
            <w:tcW w:w="1327" w:type="dxa"/>
            <w:vAlign w:val="center"/>
          </w:tcPr>
          <w:p>
            <w:pPr>
              <w:pStyle w:val="19"/>
            </w:pPr>
            <w:r>
              <w:t>2月在职人员工资表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资金发放率</w:t>
            </w:r>
          </w:p>
        </w:tc>
        <w:tc>
          <w:tcPr>
            <w:tcW w:w="1327" w:type="dxa"/>
            <w:vAlign w:val="center"/>
          </w:tcPr>
          <w:p>
            <w:pPr>
              <w:pStyle w:val="19"/>
            </w:pPr>
            <w:r>
              <w:t>资金发放率</w:t>
            </w:r>
          </w:p>
        </w:tc>
        <w:tc>
          <w:tcPr>
            <w:tcW w:w="1327" w:type="dxa"/>
            <w:vAlign w:val="center"/>
          </w:tcPr>
          <w:p/>
        </w:tc>
        <w:tc>
          <w:tcPr>
            <w:tcW w:w="1327" w:type="dxa"/>
            <w:vAlign w:val="center"/>
          </w:tcPr>
          <w:p>
            <w:pPr>
              <w:pStyle w:val="19"/>
            </w:pPr>
            <w:r>
              <w:t>100比率</w:t>
            </w:r>
          </w:p>
        </w:tc>
        <w:tc>
          <w:tcPr>
            <w:tcW w:w="1327" w:type="dxa"/>
            <w:vAlign w:val="center"/>
          </w:tcPr>
          <w:p>
            <w:pPr>
              <w:pStyle w:val="19"/>
            </w:pPr>
            <w:r>
              <w:t>2月在职人员工资表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及时性</w:t>
            </w:r>
          </w:p>
        </w:tc>
        <w:tc>
          <w:tcPr>
            <w:tcW w:w="1327" w:type="dxa"/>
            <w:vAlign w:val="center"/>
          </w:tcPr>
          <w:p>
            <w:pPr>
              <w:pStyle w:val="19"/>
            </w:pPr>
            <w:r>
              <w:t>及时性</w:t>
            </w:r>
          </w:p>
        </w:tc>
        <w:tc>
          <w:tcPr>
            <w:tcW w:w="1327" w:type="dxa"/>
            <w:vAlign w:val="center"/>
          </w:tcPr>
          <w:p/>
        </w:tc>
        <w:tc>
          <w:tcPr>
            <w:tcW w:w="1327" w:type="dxa"/>
            <w:vAlign w:val="center"/>
          </w:tcPr>
          <w:p>
            <w:pPr>
              <w:pStyle w:val="19"/>
            </w:pPr>
            <w:r>
              <w:t>100比率</w:t>
            </w:r>
          </w:p>
        </w:tc>
        <w:tc>
          <w:tcPr>
            <w:tcW w:w="1327" w:type="dxa"/>
            <w:vAlign w:val="center"/>
          </w:tcPr>
          <w:p>
            <w:pPr>
              <w:pStyle w:val="19"/>
            </w:pPr>
            <w:r>
              <w:t>比照以往发放工资时间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人均发放水平</w:t>
            </w:r>
          </w:p>
        </w:tc>
        <w:tc>
          <w:tcPr>
            <w:tcW w:w="1327" w:type="dxa"/>
            <w:vAlign w:val="center"/>
          </w:tcPr>
          <w:p>
            <w:pPr>
              <w:pStyle w:val="19"/>
            </w:pPr>
            <w:r>
              <w:t>人均发放水平</w:t>
            </w:r>
          </w:p>
        </w:tc>
        <w:tc>
          <w:tcPr>
            <w:tcW w:w="1327" w:type="dxa"/>
            <w:vAlign w:val="center"/>
          </w:tcPr>
          <w:p/>
        </w:tc>
        <w:tc>
          <w:tcPr>
            <w:tcW w:w="1327" w:type="dxa"/>
            <w:vAlign w:val="center"/>
          </w:tcPr>
          <w:p>
            <w:pPr>
              <w:pStyle w:val="19"/>
            </w:pPr>
            <w:r>
              <w:t>≤0.91万元</w:t>
            </w:r>
          </w:p>
        </w:tc>
        <w:tc>
          <w:tcPr>
            <w:tcW w:w="1327" w:type="dxa"/>
            <w:vAlign w:val="center"/>
          </w:tcPr>
          <w:p>
            <w:pPr>
              <w:pStyle w:val="19"/>
            </w:pPr>
            <w:r>
              <w:t>2月在职人员工资表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保障工作开展</w:t>
            </w:r>
          </w:p>
        </w:tc>
        <w:tc>
          <w:tcPr>
            <w:tcW w:w="1327" w:type="dxa"/>
            <w:vAlign w:val="center"/>
          </w:tcPr>
          <w:p>
            <w:pPr>
              <w:pStyle w:val="19"/>
            </w:pPr>
            <w:r>
              <w:t>维护社会稳定</w:t>
            </w:r>
          </w:p>
        </w:tc>
        <w:tc>
          <w:tcPr>
            <w:tcW w:w="1327" w:type="dxa"/>
            <w:vAlign w:val="center"/>
          </w:tcPr>
          <w:p/>
        </w:tc>
        <w:tc>
          <w:tcPr>
            <w:tcW w:w="1327" w:type="dxa"/>
            <w:vAlign w:val="center"/>
          </w:tcPr>
          <w:p>
            <w:pPr>
              <w:pStyle w:val="19"/>
            </w:pPr>
            <w:r>
              <w:t>正常</w:t>
            </w:r>
          </w:p>
        </w:tc>
        <w:tc>
          <w:tcPr>
            <w:tcW w:w="1327" w:type="dxa"/>
            <w:vAlign w:val="center"/>
          </w:tcPr>
          <w:p>
            <w:pPr>
              <w:pStyle w:val="19"/>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保障社会长期安全</w:t>
            </w:r>
          </w:p>
        </w:tc>
        <w:tc>
          <w:tcPr>
            <w:tcW w:w="1327" w:type="dxa"/>
            <w:vAlign w:val="center"/>
          </w:tcPr>
          <w:p>
            <w:pPr>
              <w:pStyle w:val="19"/>
            </w:pPr>
            <w:r>
              <w:t>维护社会长期稳定的可持续影响</w:t>
            </w:r>
          </w:p>
        </w:tc>
        <w:tc>
          <w:tcPr>
            <w:tcW w:w="1327" w:type="dxa"/>
            <w:vAlign w:val="center"/>
          </w:tcPr>
          <w:p/>
        </w:tc>
        <w:tc>
          <w:tcPr>
            <w:tcW w:w="1327" w:type="dxa"/>
            <w:vAlign w:val="center"/>
          </w:tcPr>
          <w:p>
            <w:pPr>
              <w:pStyle w:val="19"/>
            </w:pPr>
            <w:r>
              <w:t>正常</w:t>
            </w:r>
          </w:p>
        </w:tc>
        <w:tc>
          <w:tcPr>
            <w:tcW w:w="1327" w:type="dxa"/>
            <w:vAlign w:val="center"/>
          </w:tcPr>
          <w:p>
            <w:pPr>
              <w:pStyle w:val="19"/>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人员满意度</w:t>
            </w:r>
          </w:p>
        </w:tc>
        <w:tc>
          <w:tcPr>
            <w:tcW w:w="1327" w:type="dxa"/>
            <w:vAlign w:val="center"/>
          </w:tcPr>
          <w:p>
            <w:pPr>
              <w:pStyle w:val="19"/>
            </w:pPr>
            <w:r>
              <w:t>在职人员满意度</w:t>
            </w:r>
          </w:p>
        </w:tc>
        <w:tc>
          <w:tcPr>
            <w:tcW w:w="1327" w:type="dxa"/>
            <w:vAlign w:val="center"/>
          </w:tcPr>
          <w:p/>
        </w:tc>
        <w:tc>
          <w:tcPr>
            <w:tcW w:w="1327" w:type="dxa"/>
            <w:vAlign w:val="center"/>
          </w:tcPr>
          <w:p>
            <w:pPr>
              <w:pStyle w:val="19"/>
            </w:pPr>
            <w:r>
              <w:t>≥95比率</w:t>
            </w:r>
          </w:p>
        </w:tc>
        <w:tc>
          <w:tcPr>
            <w:tcW w:w="1327" w:type="dxa"/>
            <w:vAlign w:val="center"/>
          </w:tcPr>
          <w:p>
            <w:pPr>
              <w:pStyle w:val="19"/>
            </w:pPr>
            <w:r>
              <w:t>满意度调查</w:t>
            </w:r>
          </w:p>
        </w:tc>
      </w:tr>
    </w:tbl>
    <w:p>
      <w:pPr>
        <w:sectPr>
          <w:pgSz w:w="11900" w:h="16840"/>
          <w:pgMar w:top="1984" w:right="1304" w:bottom="1134" w:left="1304" w:header="720" w:footer="720" w:gutter="0"/>
          <w:cols w:equalWidth="0" w:num="1">
            <w:col w:w="9292"/>
          </w:cols>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09"/>
      <w:r>
        <w:rPr>
          <w:rFonts w:ascii="方正仿宋_GBK" w:hAnsi="方正仿宋_GBK" w:eastAsia="方正仿宋_GBK" w:cs="方正仿宋_GBK"/>
          <w:color w:val="000000"/>
          <w:sz w:val="28"/>
        </w:rPr>
        <w:t>6.冀财政法【2020】70号-关于提前下达2021年中央政法纪检监察转移支付资金的通知绩效目标表</w:t>
      </w:r>
      <w:bookmarkEnd w:id="6"/>
    </w:p>
    <w:tbl>
      <w:tblPr>
        <w:tblStyle w:val="7"/>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981" w:type="dxa"/>
            <w:gridSpan w:val="3"/>
            <w:tcBorders>
              <w:top w:val="single" w:color="FFFFFF" w:sz="6" w:space="0"/>
              <w:left w:val="single" w:color="FFFFFF" w:sz="6" w:space="0"/>
              <w:right w:val="single" w:color="FFFFFF" w:sz="6" w:space="0"/>
            </w:tcBorders>
            <w:vAlign w:val="center"/>
          </w:tcPr>
          <w:p>
            <w:r>
              <w:t>151001香河县人民检察院本级</w:t>
            </w: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1327" w:type="dxa"/>
            <w:vAlign w:val="center"/>
          </w:tcPr>
          <w:p>
            <w:pPr>
              <w:pStyle w:val="19"/>
            </w:pPr>
            <w:r>
              <w:t>13102421Y0APWTVG76OQ0</w:t>
            </w:r>
          </w:p>
        </w:tc>
        <w:tc>
          <w:tcPr>
            <w:tcW w:w="1327" w:type="dxa"/>
          </w:tcPr>
          <w:p/>
        </w:tc>
        <w:tc>
          <w:tcPr>
            <w:tcW w:w="1327" w:type="dxa"/>
            <w:vAlign w:val="center"/>
          </w:tcPr>
          <w:p>
            <w:pPr>
              <w:pStyle w:val="18"/>
            </w:pPr>
            <w:r>
              <w:t>项目名称</w:t>
            </w:r>
          </w:p>
        </w:tc>
        <w:tc>
          <w:tcPr>
            <w:tcW w:w="1327" w:type="dxa"/>
            <w:vAlign w:val="center"/>
          </w:tcPr>
          <w:p>
            <w:pPr>
              <w:pStyle w:val="19"/>
            </w:pPr>
            <w:r>
              <w:t>冀财政法【2020】70号-关于提前下达2021年中央政法纪检监察转移支付资金的通知</w:t>
            </w: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8.42</w:t>
            </w:r>
          </w:p>
        </w:tc>
        <w:tc>
          <w:tcPr>
            <w:tcW w:w="1327" w:type="dxa"/>
            <w:vAlign w:val="center"/>
          </w:tcPr>
          <w:p>
            <w:pPr>
              <w:pStyle w:val="18"/>
            </w:pPr>
            <w:r>
              <w:t>其中：财政    资金</w:t>
            </w:r>
          </w:p>
        </w:tc>
        <w:tc>
          <w:tcPr>
            <w:tcW w:w="1327" w:type="dxa"/>
            <w:vAlign w:val="center"/>
          </w:tcPr>
          <w:p>
            <w:pPr>
              <w:pStyle w:val="19"/>
            </w:pPr>
            <w:r>
              <w:t>8.42</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9"/>
            </w:pPr>
            <w:r>
              <w:t>办案经费全部用于我院办理各类案件所需的经费开支。资金使用上，确保专款专用；不得用办案经费购置固定资产、弥补人员经费、日常运行公用经费等。</w:t>
            </w:r>
          </w:p>
        </w:tc>
        <w:tc>
          <w:tcPr>
            <w:tcW w:w="1327" w:type="dxa"/>
          </w:tcPr>
          <w:p/>
        </w:tc>
        <w:tc>
          <w:tcPr>
            <w:tcW w:w="1327" w:type="dxa"/>
          </w:tcPr>
          <w:p/>
        </w:tc>
        <w:tc>
          <w:tcPr>
            <w:tcW w:w="1327" w:type="dxa"/>
          </w:tcP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1327" w:type="dxa"/>
            <w:vAlign w:val="center"/>
          </w:tcPr>
          <w:p>
            <w:pPr>
              <w:pStyle w:val="18"/>
            </w:pPr>
            <w:r>
              <w:t>3月底</w:t>
            </w:r>
          </w:p>
        </w:tc>
        <w:tc>
          <w:tcPr>
            <w:tcW w:w="1327" w:type="dxa"/>
          </w:tcPr>
          <w:p/>
        </w:tc>
        <w:tc>
          <w:tcPr>
            <w:tcW w:w="1327" w:type="dxa"/>
            <w:vAlign w:val="center"/>
          </w:tcPr>
          <w:p>
            <w:pPr>
              <w:pStyle w:val="18"/>
            </w:pPr>
            <w:r>
              <w:t>6月底</w:t>
            </w:r>
          </w:p>
        </w:tc>
        <w:tc>
          <w:tcPr>
            <w:tcW w:w="1327" w:type="dxa"/>
            <w:vAlign w:val="center"/>
          </w:tcPr>
          <w:p>
            <w:pPr>
              <w:pStyle w:val="18"/>
            </w:pPr>
            <w:r>
              <w:t>10月底</w:t>
            </w:r>
          </w:p>
        </w:tc>
        <w:tc>
          <w:tcPr>
            <w:tcW w:w="1327" w:type="dxa"/>
            <w:vAlign w:val="center"/>
          </w:tcPr>
          <w:p>
            <w:pPr>
              <w:pStyle w:val="18"/>
            </w:pPr>
            <w:r>
              <w:t>12月底</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20"/>
            </w:pPr>
            <w:r>
              <w:t>30%</w:t>
            </w:r>
          </w:p>
        </w:tc>
        <w:tc>
          <w:tcPr>
            <w:tcW w:w="1327" w:type="dxa"/>
          </w:tcPr>
          <w:p/>
        </w:tc>
        <w:tc>
          <w:tcPr>
            <w:tcW w:w="1327" w:type="dxa"/>
            <w:vAlign w:val="center"/>
          </w:tcPr>
          <w:p>
            <w:pPr>
              <w:pStyle w:val="20"/>
            </w:pPr>
            <w:r>
              <w:t>60%</w:t>
            </w:r>
          </w:p>
        </w:tc>
        <w:tc>
          <w:tcPr>
            <w:tcW w:w="1327" w:type="dxa"/>
            <w:vAlign w:val="center"/>
          </w:tcPr>
          <w:p>
            <w:pPr>
              <w:pStyle w:val="20"/>
            </w:pPr>
            <w:r>
              <w:t>100%</w:t>
            </w:r>
          </w:p>
        </w:tc>
        <w:tc>
          <w:tcPr>
            <w:tcW w:w="1327" w:type="dxa"/>
            <w:vAlign w:val="center"/>
          </w:tcPr>
          <w:p>
            <w:pPr>
              <w:pStyle w:val="20"/>
            </w:pPr>
            <w:r>
              <w:t>100%</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1327" w:type="dxa"/>
            <w:vAlign w:val="center"/>
          </w:tcPr>
          <w:p>
            <w:pPr>
              <w:pStyle w:val="19"/>
            </w:pPr>
            <w:r>
              <w:t>1.办案经费全部用于我院办理各类案件所需的经费开支。</w:t>
            </w:r>
          </w:p>
          <w:p>
            <w:pPr>
              <w:pStyle w:val="19"/>
            </w:pPr>
            <w:r>
              <w:t>2.资金使用上，确保专款专用。</w:t>
            </w:r>
          </w:p>
          <w:p>
            <w:pPr>
              <w:pStyle w:val="19"/>
            </w:pPr>
            <w:r>
              <w:t>3.按时及时支付。</w:t>
            </w:r>
          </w:p>
        </w:tc>
        <w:tc>
          <w:tcPr>
            <w:tcW w:w="1327" w:type="dxa"/>
          </w:tcPr>
          <w:p/>
        </w:tc>
        <w:tc>
          <w:tcPr>
            <w:tcW w:w="1327" w:type="dxa"/>
          </w:tcPr>
          <w:p/>
        </w:tc>
        <w:tc>
          <w:tcPr>
            <w:tcW w:w="1327" w:type="dxa"/>
          </w:tcPr>
          <w:p/>
        </w:tc>
        <w:tc>
          <w:tcPr>
            <w:tcW w:w="1327" w:type="dxa"/>
          </w:tcPr>
          <w:p/>
        </w:tc>
        <w:tc>
          <w:tcPr>
            <w:tcW w:w="1327" w:type="dxa"/>
          </w:tc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1327" w:type="dxa"/>
            <w:vAlign w:val="center"/>
          </w:tcPr>
          <w:p>
            <w:pPr>
              <w:pStyle w:val="18"/>
            </w:pPr>
            <w:r>
              <w:t>绩效指标描述</w:t>
            </w:r>
          </w:p>
        </w:tc>
        <w:tc>
          <w:tcPr>
            <w:tcW w:w="1327" w:type="dxa"/>
          </w:tcP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案件数量</w:t>
            </w:r>
          </w:p>
        </w:tc>
        <w:tc>
          <w:tcPr>
            <w:tcW w:w="1327" w:type="dxa"/>
            <w:vAlign w:val="center"/>
          </w:tcPr>
          <w:p>
            <w:pPr>
              <w:pStyle w:val="19"/>
            </w:pPr>
            <w:r>
              <w:t>办理案件数量</w:t>
            </w:r>
          </w:p>
        </w:tc>
        <w:tc>
          <w:tcPr>
            <w:tcW w:w="1327" w:type="dxa"/>
            <w:vAlign w:val="center"/>
          </w:tcPr>
          <w:p/>
        </w:tc>
        <w:tc>
          <w:tcPr>
            <w:tcW w:w="1327" w:type="dxa"/>
            <w:vAlign w:val="center"/>
          </w:tcPr>
          <w:p>
            <w:pPr>
              <w:pStyle w:val="19"/>
            </w:pPr>
            <w:r>
              <w:t>≥200件</w:t>
            </w:r>
          </w:p>
        </w:tc>
        <w:tc>
          <w:tcPr>
            <w:tcW w:w="1327" w:type="dxa"/>
            <w:vAlign w:val="center"/>
          </w:tcPr>
          <w:p>
            <w:pPr>
              <w:pStyle w:val="19"/>
            </w:pPr>
            <w:r>
              <w:t>以前年度数据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结案率</w:t>
            </w:r>
          </w:p>
        </w:tc>
        <w:tc>
          <w:tcPr>
            <w:tcW w:w="1327" w:type="dxa"/>
            <w:vAlign w:val="center"/>
          </w:tcPr>
          <w:p>
            <w:pPr>
              <w:pStyle w:val="19"/>
            </w:pPr>
            <w:r>
              <w:t>诉讼期限内审结案件占全部案件</w:t>
            </w:r>
          </w:p>
        </w:tc>
        <w:tc>
          <w:tcPr>
            <w:tcW w:w="1327" w:type="dxa"/>
            <w:vAlign w:val="center"/>
          </w:tcPr>
          <w:p/>
        </w:tc>
        <w:tc>
          <w:tcPr>
            <w:tcW w:w="1327" w:type="dxa"/>
            <w:vAlign w:val="center"/>
          </w:tcPr>
          <w:p>
            <w:pPr>
              <w:pStyle w:val="19"/>
            </w:pPr>
            <w:r>
              <w:t>100百分比</w:t>
            </w:r>
          </w:p>
        </w:tc>
        <w:tc>
          <w:tcPr>
            <w:tcW w:w="1327" w:type="dxa"/>
            <w:vAlign w:val="center"/>
          </w:tcPr>
          <w:p>
            <w:pPr>
              <w:pStyle w:val="19"/>
            </w:pPr>
            <w:r>
              <w:t>以前年度数据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项目完成时效</w:t>
            </w:r>
          </w:p>
        </w:tc>
        <w:tc>
          <w:tcPr>
            <w:tcW w:w="1327" w:type="dxa"/>
            <w:vAlign w:val="center"/>
          </w:tcPr>
          <w:p>
            <w:pPr>
              <w:pStyle w:val="19"/>
            </w:pPr>
            <w:r>
              <w:t>项目立项、实施、完成</w:t>
            </w:r>
          </w:p>
        </w:tc>
        <w:tc>
          <w:tcPr>
            <w:tcW w:w="1327" w:type="dxa"/>
            <w:vAlign w:val="center"/>
          </w:tcPr>
          <w:p/>
        </w:tc>
        <w:tc>
          <w:tcPr>
            <w:tcW w:w="1327" w:type="dxa"/>
            <w:vAlign w:val="center"/>
          </w:tcPr>
          <w:p>
            <w:pPr>
              <w:pStyle w:val="19"/>
            </w:pPr>
            <w:r>
              <w:t>1年</w:t>
            </w:r>
          </w:p>
        </w:tc>
        <w:tc>
          <w:tcPr>
            <w:tcW w:w="1327" w:type="dxa"/>
            <w:vAlign w:val="center"/>
          </w:tcPr>
          <w:p>
            <w:pPr>
              <w:pStyle w:val="19"/>
            </w:pPr>
            <w:r>
              <w:t>预算周期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项目总投入</w:t>
            </w:r>
          </w:p>
        </w:tc>
        <w:tc>
          <w:tcPr>
            <w:tcW w:w="1327" w:type="dxa"/>
            <w:vAlign w:val="center"/>
          </w:tcPr>
          <w:p>
            <w:pPr>
              <w:pStyle w:val="19"/>
            </w:pPr>
            <w:r>
              <w:t>项目资金总投入</w:t>
            </w:r>
          </w:p>
        </w:tc>
        <w:tc>
          <w:tcPr>
            <w:tcW w:w="1327" w:type="dxa"/>
            <w:vAlign w:val="center"/>
          </w:tcPr>
          <w:p/>
        </w:tc>
        <w:tc>
          <w:tcPr>
            <w:tcW w:w="1327" w:type="dxa"/>
            <w:vAlign w:val="center"/>
          </w:tcPr>
          <w:p>
            <w:pPr>
              <w:pStyle w:val="19"/>
            </w:pPr>
            <w:r>
              <w:t>8.41万元</w:t>
            </w:r>
          </w:p>
        </w:tc>
        <w:tc>
          <w:tcPr>
            <w:tcW w:w="1327" w:type="dxa"/>
            <w:vAlign w:val="center"/>
          </w:tcPr>
          <w:p>
            <w:pPr>
              <w:pStyle w:val="19"/>
            </w:pPr>
            <w:r>
              <w:t>冀财政法【2020】70号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保障业务工作开展</w:t>
            </w:r>
          </w:p>
        </w:tc>
        <w:tc>
          <w:tcPr>
            <w:tcW w:w="1327" w:type="dxa"/>
            <w:vAlign w:val="center"/>
          </w:tcPr>
          <w:p>
            <w:pPr>
              <w:pStyle w:val="19"/>
            </w:pPr>
            <w:r>
              <w:t>维护社会稳定</w:t>
            </w:r>
          </w:p>
        </w:tc>
        <w:tc>
          <w:tcPr>
            <w:tcW w:w="1327" w:type="dxa"/>
            <w:vAlign w:val="center"/>
          </w:tcPr>
          <w:p/>
        </w:tc>
        <w:tc>
          <w:tcPr>
            <w:tcW w:w="1327" w:type="dxa"/>
            <w:vAlign w:val="center"/>
          </w:tcPr>
          <w:p>
            <w:pPr>
              <w:pStyle w:val="19"/>
            </w:pPr>
            <w:r>
              <w:t>正常</w:t>
            </w:r>
          </w:p>
        </w:tc>
        <w:tc>
          <w:tcPr>
            <w:tcW w:w="1327" w:type="dxa"/>
            <w:vAlign w:val="center"/>
          </w:tcPr>
          <w:p>
            <w:pPr>
              <w:pStyle w:val="19"/>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保障社会长期安全</w:t>
            </w:r>
          </w:p>
        </w:tc>
        <w:tc>
          <w:tcPr>
            <w:tcW w:w="1327" w:type="dxa"/>
            <w:vAlign w:val="center"/>
          </w:tcPr>
          <w:p>
            <w:pPr>
              <w:pStyle w:val="19"/>
            </w:pPr>
            <w:r>
              <w:t>维护社会长期稳定的可持续影响</w:t>
            </w:r>
          </w:p>
        </w:tc>
        <w:tc>
          <w:tcPr>
            <w:tcW w:w="1327" w:type="dxa"/>
            <w:vAlign w:val="center"/>
          </w:tcPr>
          <w:p/>
        </w:tc>
        <w:tc>
          <w:tcPr>
            <w:tcW w:w="1327" w:type="dxa"/>
            <w:vAlign w:val="center"/>
          </w:tcPr>
          <w:p>
            <w:pPr>
              <w:pStyle w:val="19"/>
            </w:pPr>
            <w:r>
              <w:t>正常</w:t>
            </w:r>
          </w:p>
        </w:tc>
        <w:tc>
          <w:tcPr>
            <w:tcW w:w="1327" w:type="dxa"/>
            <w:vAlign w:val="center"/>
          </w:tcPr>
          <w:p>
            <w:pPr>
              <w:pStyle w:val="19"/>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人员满意度</w:t>
            </w:r>
          </w:p>
        </w:tc>
        <w:tc>
          <w:tcPr>
            <w:tcW w:w="1327" w:type="dxa"/>
            <w:vAlign w:val="center"/>
          </w:tcPr>
          <w:p>
            <w:pPr>
              <w:pStyle w:val="19"/>
            </w:pPr>
            <w:r>
              <w:t>工作人员满意度</w:t>
            </w:r>
          </w:p>
        </w:tc>
        <w:tc>
          <w:tcPr>
            <w:tcW w:w="1327" w:type="dxa"/>
            <w:vAlign w:val="center"/>
          </w:tcPr>
          <w:p/>
        </w:tc>
        <w:tc>
          <w:tcPr>
            <w:tcW w:w="1327" w:type="dxa"/>
            <w:vAlign w:val="center"/>
          </w:tcPr>
          <w:p>
            <w:pPr>
              <w:pStyle w:val="19"/>
            </w:pPr>
            <w:r>
              <w:t>≥95百分比</w:t>
            </w:r>
          </w:p>
        </w:tc>
        <w:tc>
          <w:tcPr>
            <w:tcW w:w="1327" w:type="dxa"/>
            <w:vAlign w:val="center"/>
          </w:tcPr>
          <w:p>
            <w:pPr>
              <w:pStyle w:val="19"/>
            </w:pPr>
            <w:r>
              <w:t>满意度调查</w:t>
            </w:r>
          </w:p>
        </w:tc>
      </w:tr>
    </w:tbl>
    <w:p>
      <w:pPr>
        <w:sectPr>
          <w:pgSz w:w="11900" w:h="16840"/>
          <w:pgMar w:top="1984" w:right="1304" w:bottom="1134" w:left="1304" w:header="720" w:footer="720" w:gutter="0"/>
          <w:cols w:equalWidth="0" w:num="1">
            <w:col w:w="9292"/>
          </w:cols>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0"/>
      <w:r>
        <w:rPr>
          <w:rFonts w:ascii="方正仿宋_GBK" w:hAnsi="方正仿宋_GBK" w:eastAsia="方正仿宋_GBK" w:cs="方正仿宋_GBK"/>
          <w:color w:val="000000"/>
          <w:sz w:val="28"/>
        </w:rPr>
        <w:t>7.冀财政法【2020】71号-关于提前下达2021年省级基层公检法司转移支付资金的通知绩效目标表</w:t>
      </w:r>
      <w:bookmarkEnd w:id="7"/>
    </w:p>
    <w:tbl>
      <w:tblPr>
        <w:tblStyle w:val="7"/>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981" w:type="dxa"/>
            <w:gridSpan w:val="3"/>
            <w:tcBorders>
              <w:top w:val="single" w:color="FFFFFF" w:sz="6" w:space="0"/>
              <w:left w:val="single" w:color="FFFFFF" w:sz="6" w:space="0"/>
              <w:right w:val="single" w:color="FFFFFF" w:sz="6" w:space="0"/>
            </w:tcBorders>
            <w:vAlign w:val="center"/>
          </w:tcPr>
          <w:p>
            <w:r>
              <w:t>151001香河县人民检察院本级</w:t>
            </w: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1327" w:type="dxa"/>
            <w:vAlign w:val="center"/>
          </w:tcPr>
          <w:p>
            <w:pPr>
              <w:pStyle w:val="19"/>
            </w:pPr>
            <w:r>
              <w:t>13102421BBZKC80FY9SY3</w:t>
            </w:r>
          </w:p>
        </w:tc>
        <w:tc>
          <w:tcPr>
            <w:tcW w:w="1327" w:type="dxa"/>
          </w:tcPr>
          <w:p/>
        </w:tc>
        <w:tc>
          <w:tcPr>
            <w:tcW w:w="1327" w:type="dxa"/>
            <w:vAlign w:val="center"/>
          </w:tcPr>
          <w:p>
            <w:pPr>
              <w:pStyle w:val="18"/>
            </w:pPr>
            <w:r>
              <w:t>项目名称</w:t>
            </w:r>
          </w:p>
        </w:tc>
        <w:tc>
          <w:tcPr>
            <w:tcW w:w="1327" w:type="dxa"/>
            <w:vAlign w:val="center"/>
          </w:tcPr>
          <w:p>
            <w:pPr>
              <w:pStyle w:val="19"/>
            </w:pPr>
            <w:r>
              <w:t>冀财政法【2020】71号-关于提前下达2021年省级基层公检法司转移支付资金的通知</w:t>
            </w: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4.62</w:t>
            </w:r>
          </w:p>
        </w:tc>
        <w:tc>
          <w:tcPr>
            <w:tcW w:w="1327" w:type="dxa"/>
            <w:vAlign w:val="center"/>
          </w:tcPr>
          <w:p>
            <w:pPr>
              <w:pStyle w:val="18"/>
            </w:pPr>
            <w:r>
              <w:t>其中：财政    资金</w:t>
            </w:r>
          </w:p>
        </w:tc>
        <w:tc>
          <w:tcPr>
            <w:tcW w:w="1327" w:type="dxa"/>
            <w:vAlign w:val="center"/>
          </w:tcPr>
          <w:p>
            <w:pPr>
              <w:pStyle w:val="19"/>
            </w:pPr>
            <w:r>
              <w:t>4.62</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9"/>
            </w:pPr>
            <w:r>
              <w:t>办案经费全部用于我院办理各类案件所需的经费开支。资金使用上，确保专款专用；不得用办案经费购置固定资产、弥补人员经费、日常运行公用经费等。</w:t>
            </w:r>
          </w:p>
        </w:tc>
        <w:tc>
          <w:tcPr>
            <w:tcW w:w="1327" w:type="dxa"/>
          </w:tcPr>
          <w:p/>
        </w:tc>
        <w:tc>
          <w:tcPr>
            <w:tcW w:w="1327" w:type="dxa"/>
          </w:tcPr>
          <w:p/>
        </w:tc>
        <w:tc>
          <w:tcPr>
            <w:tcW w:w="1327" w:type="dxa"/>
          </w:tcP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1327" w:type="dxa"/>
            <w:vAlign w:val="center"/>
          </w:tcPr>
          <w:p>
            <w:pPr>
              <w:pStyle w:val="18"/>
            </w:pPr>
            <w:r>
              <w:t>3月底</w:t>
            </w:r>
          </w:p>
        </w:tc>
        <w:tc>
          <w:tcPr>
            <w:tcW w:w="1327" w:type="dxa"/>
          </w:tcPr>
          <w:p/>
        </w:tc>
        <w:tc>
          <w:tcPr>
            <w:tcW w:w="1327" w:type="dxa"/>
            <w:vAlign w:val="center"/>
          </w:tcPr>
          <w:p>
            <w:pPr>
              <w:pStyle w:val="18"/>
            </w:pPr>
            <w:r>
              <w:t>6月底</w:t>
            </w:r>
          </w:p>
        </w:tc>
        <w:tc>
          <w:tcPr>
            <w:tcW w:w="1327" w:type="dxa"/>
            <w:vAlign w:val="center"/>
          </w:tcPr>
          <w:p>
            <w:pPr>
              <w:pStyle w:val="18"/>
            </w:pPr>
            <w:r>
              <w:t>10月底</w:t>
            </w:r>
          </w:p>
        </w:tc>
        <w:tc>
          <w:tcPr>
            <w:tcW w:w="1327" w:type="dxa"/>
            <w:vAlign w:val="center"/>
          </w:tcPr>
          <w:p>
            <w:pPr>
              <w:pStyle w:val="18"/>
            </w:pPr>
            <w:r>
              <w:t>12月底</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20"/>
            </w:pPr>
            <w:r>
              <w:t>30%</w:t>
            </w:r>
          </w:p>
        </w:tc>
        <w:tc>
          <w:tcPr>
            <w:tcW w:w="1327" w:type="dxa"/>
          </w:tcPr>
          <w:p/>
        </w:tc>
        <w:tc>
          <w:tcPr>
            <w:tcW w:w="1327" w:type="dxa"/>
            <w:vAlign w:val="center"/>
          </w:tcPr>
          <w:p>
            <w:pPr>
              <w:pStyle w:val="20"/>
            </w:pPr>
            <w:r>
              <w:t>60%</w:t>
            </w:r>
          </w:p>
        </w:tc>
        <w:tc>
          <w:tcPr>
            <w:tcW w:w="1327" w:type="dxa"/>
            <w:vAlign w:val="center"/>
          </w:tcPr>
          <w:p>
            <w:pPr>
              <w:pStyle w:val="20"/>
            </w:pPr>
            <w:r>
              <w:t>100%</w:t>
            </w:r>
          </w:p>
        </w:tc>
        <w:tc>
          <w:tcPr>
            <w:tcW w:w="1327" w:type="dxa"/>
            <w:vAlign w:val="center"/>
          </w:tcPr>
          <w:p>
            <w:pPr>
              <w:pStyle w:val="20"/>
            </w:pPr>
            <w:r>
              <w:t>100%</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1327" w:type="dxa"/>
            <w:vAlign w:val="center"/>
          </w:tcPr>
          <w:p>
            <w:pPr>
              <w:pStyle w:val="19"/>
            </w:pPr>
            <w:r>
              <w:t>1.资金使用上，确保专款专用。</w:t>
            </w:r>
          </w:p>
          <w:p>
            <w:pPr>
              <w:pStyle w:val="19"/>
            </w:pPr>
            <w:r>
              <w:t>2.不得用办案经费购置固定资产、弥补人员经费、日常运行公用经费等</w:t>
            </w:r>
          </w:p>
          <w:p>
            <w:pPr>
              <w:pStyle w:val="19"/>
            </w:pPr>
            <w:r>
              <w:t>3.办案经费全部用于我院办理各类案件所需的经费开支。</w:t>
            </w:r>
          </w:p>
        </w:tc>
        <w:tc>
          <w:tcPr>
            <w:tcW w:w="1327" w:type="dxa"/>
          </w:tcPr>
          <w:p/>
        </w:tc>
        <w:tc>
          <w:tcPr>
            <w:tcW w:w="1327" w:type="dxa"/>
          </w:tcPr>
          <w:p/>
        </w:tc>
        <w:tc>
          <w:tcPr>
            <w:tcW w:w="1327" w:type="dxa"/>
          </w:tcPr>
          <w:p/>
        </w:tc>
        <w:tc>
          <w:tcPr>
            <w:tcW w:w="1327" w:type="dxa"/>
          </w:tcPr>
          <w:p/>
        </w:tc>
        <w:tc>
          <w:tcPr>
            <w:tcW w:w="1327" w:type="dxa"/>
          </w:tc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1327" w:type="dxa"/>
            <w:vAlign w:val="center"/>
          </w:tcPr>
          <w:p>
            <w:pPr>
              <w:pStyle w:val="18"/>
            </w:pPr>
            <w:r>
              <w:t>绩效指标描述</w:t>
            </w:r>
          </w:p>
        </w:tc>
        <w:tc>
          <w:tcPr>
            <w:tcW w:w="1327" w:type="dxa"/>
          </w:tcP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案件数量</w:t>
            </w:r>
          </w:p>
        </w:tc>
        <w:tc>
          <w:tcPr>
            <w:tcW w:w="1327" w:type="dxa"/>
            <w:vAlign w:val="center"/>
          </w:tcPr>
          <w:p>
            <w:pPr>
              <w:pStyle w:val="19"/>
            </w:pPr>
            <w:r>
              <w:t>办理案件数量</w:t>
            </w:r>
          </w:p>
        </w:tc>
        <w:tc>
          <w:tcPr>
            <w:tcW w:w="1327" w:type="dxa"/>
            <w:vAlign w:val="center"/>
          </w:tcPr>
          <w:p/>
        </w:tc>
        <w:tc>
          <w:tcPr>
            <w:tcW w:w="1327" w:type="dxa"/>
            <w:vAlign w:val="center"/>
          </w:tcPr>
          <w:p>
            <w:pPr>
              <w:pStyle w:val="19"/>
            </w:pPr>
            <w:r>
              <w:t>≥200件</w:t>
            </w:r>
          </w:p>
        </w:tc>
        <w:tc>
          <w:tcPr>
            <w:tcW w:w="1327" w:type="dxa"/>
            <w:vAlign w:val="center"/>
          </w:tcPr>
          <w:p>
            <w:pPr>
              <w:pStyle w:val="19"/>
            </w:pPr>
            <w:r>
              <w:t>单位历年数据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结案率</w:t>
            </w:r>
          </w:p>
        </w:tc>
        <w:tc>
          <w:tcPr>
            <w:tcW w:w="1327" w:type="dxa"/>
            <w:vAlign w:val="center"/>
          </w:tcPr>
          <w:p>
            <w:pPr>
              <w:pStyle w:val="19"/>
            </w:pPr>
            <w:r>
              <w:t>诉讼期限内审结案件占全部案件</w:t>
            </w:r>
          </w:p>
        </w:tc>
        <w:tc>
          <w:tcPr>
            <w:tcW w:w="1327" w:type="dxa"/>
            <w:vAlign w:val="center"/>
          </w:tcPr>
          <w:p/>
        </w:tc>
        <w:tc>
          <w:tcPr>
            <w:tcW w:w="1327" w:type="dxa"/>
            <w:vAlign w:val="center"/>
          </w:tcPr>
          <w:p>
            <w:pPr>
              <w:pStyle w:val="19"/>
            </w:pPr>
            <w:r>
              <w:t>100百分比</w:t>
            </w:r>
          </w:p>
        </w:tc>
        <w:tc>
          <w:tcPr>
            <w:tcW w:w="1327" w:type="dxa"/>
            <w:vAlign w:val="center"/>
          </w:tcPr>
          <w:p>
            <w:pPr>
              <w:pStyle w:val="19"/>
            </w:pPr>
            <w:r>
              <w:t>单位历年数据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项目完成时效</w:t>
            </w:r>
          </w:p>
        </w:tc>
        <w:tc>
          <w:tcPr>
            <w:tcW w:w="1327" w:type="dxa"/>
            <w:vAlign w:val="center"/>
          </w:tcPr>
          <w:p>
            <w:pPr>
              <w:pStyle w:val="19"/>
            </w:pPr>
            <w:r>
              <w:t>项目立项、实施、完成</w:t>
            </w:r>
          </w:p>
        </w:tc>
        <w:tc>
          <w:tcPr>
            <w:tcW w:w="1327" w:type="dxa"/>
            <w:vAlign w:val="center"/>
          </w:tcPr>
          <w:p/>
        </w:tc>
        <w:tc>
          <w:tcPr>
            <w:tcW w:w="1327" w:type="dxa"/>
            <w:vAlign w:val="center"/>
          </w:tcPr>
          <w:p>
            <w:pPr>
              <w:pStyle w:val="19"/>
            </w:pPr>
            <w:r>
              <w:t>1年</w:t>
            </w:r>
          </w:p>
        </w:tc>
        <w:tc>
          <w:tcPr>
            <w:tcW w:w="1327" w:type="dxa"/>
            <w:vAlign w:val="center"/>
          </w:tcPr>
          <w:p>
            <w:pPr>
              <w:pStyle w:val="19"/>
            </w:pPr>
            <w:r>
              <w:t>预算周期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项目总投入</w:t>
            </w:r>
          </w:p>
        </w:tc>
        <w:tc>
          <w:tcPr>
            <w:tcW w:w="1327" w:type="dxa"/>
            <w:vAlign w:val="center"/>
          </w:tcPr>
          <w:p>
            <w:pPr>
              <w:pStyle w:val="19"/>
            </w:pPr>
            <w:r>
              <w:t>项目资金总投入</w:t>
            </w:r>
          </w:p>
        </w:tc>
        <w:tc>
          <w:tcPr>
            <w:tcW w:w="1327" w:type="dxa"/>
            <w:vAlign w:val="center"/>
          </w:tcPr>
          <w:p/>
        </w:tc>
        <w:tc>
          <w:tcPr>
            <w:tcW w:w="1327" w:type="dxa"/>
            <w:vAlign w:val="center"/>
          </w:tcPr>
          <w:p>
            <w:pPr>
              <w:pStyle w:val="19"/>
            </w:pPr>
            <w:r>
              <w:t>4.62万元</w:t>
            </w:r>
          </w:p>
        </w:tc>
        <w:tc>
          <w:tcPr>
            <w:tcW w:w="1327" w:type="dxa"/>
            <w:vAlign w:val="center"/>
          </w:tcPr>
          <w:p>
            <w:pPr>
              <w:pStyle w:val="19"/>
            </w:pPr>
            <w:r>
              <w:t>冀财政法【2020】71号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保障业务工作开展</w:t>
            </w:r>
          </w:p>
        </w:tc>
        <w:tc>
          <w:tcPr>
            <w:tcW w:w="1327" w:type="dxa"/>
            <w:vAlign w:val="center"/>
          </w:tcPr>
          <w:p>
            <w:pPr>
              <w:pStyle w:val="19"/>
            </w:pPr>
            <w:r>
              <w:t>维护社会稳定</w:t>
            </w:r>
          </w:p>
        </w:tc>
        <w:tc>
          <w:tcPr>
            <w:tcW w:w="1327" w:type="dxa"/>
            <w:vAlign w:val="center"/>
          </w:tcPr>
          <w:p/>
        </w:tc>
        <w:tc>
          <w:tcPr>
            <w:tcW w:w="1327" w:type="dxa"/>
            <w:vAlign w:val="center"/>
          </w:tcPr>
          <w:p>
            <w:pPr>
              <w:pStyle w:val="19"/>
            </w:pPr>
            <w:r>
              <w:t>正常</w:t>
            </w:r>
          </w:p>
        </w:tc>
        <w:tc>
          <w:tcPr>
            <w:tcW w:w="1327" w:type="dxa"/>
            <w:vAlign w:val="center"/>
          </w:tcPr>
          <w:p>
            <w:pPr>
              <w:pStyle w:val="19"/>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保障社会长期安全</w:t>
            </w:r>
          </w:p>
        </w:tc>
        <w:tc>
          <w:tcPr>
            <w:tcW w:w="1327" w:type="dxa"/>
            <w:vAlign w:val="center"/>
          </w:tcPr>
          <w:p>
            <w:pPr>
              <w:pStyle w:val="19"/>
            </w:pPr>
            <w:r>
              <w:t>维护社会长期稳定的可持续影响</w:t>
            </w:r>
          </w:p>
        </w:tc>
        <w:tc>
          <w:tcPr>
            <w:tcW w:w="1327" w:type="dxa"/>
            <w:vAlign w:val="center"/>
          </w:tcPr>
          <w:p/>
        </w:tc>
        <w:tc>
          <w:tcPr>
            <w:tcW w:w="1327" w:type="dxa"/>
            <w:vAlign w:val="center"/>
          </w:tcPr>
          <w:p>
            <w:pPr>
              <w:pStyle w:val="19"/>
            </w:pPr>
            <w:r>
              <w:t>正常</w:t>
            </w:r>
          </w:p>
        </w:tc>
        <w:tc>
          <w:tcPr>
            <w:tcW w:w="1327" w:type="dxa"/>
            <w:vAlign w:val="center"/>
          </w:tcPr>
          <w:p>
            <w:pPr>
              <w:pStyle w:val="19"/>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人员满意度</w:t>
            </w:r>
          </w:p>
        </w:tc>
        <w:tc>
          <w:tcPr>
            <w:tcW w:w="1327" w:type="dxa"/>
            <w:vAlign w:val="center"/>
          </w:tcPr>
          <w:p>
            <w:pPr>
              <w:pStyle w:val="19"/>
            </w:pPr>
            <w:r>
              <w:t>工作人员满意度</w:t>
            </w:r>
          </w:p>
        </w:tc>
        <w:tc>
          <w:tcPr>
            <w:tcW w:w="1327" w:type="dxa"/>
            <w:vAlign w:val="center"/>
          </w:tcPr>
          <w:p/>
        </w:tc>
        <w:tc>
          <w:tcPr>
            <w:tcW w:w="1327" w:type="dxa"/>
            <w:vAlign w:val="center"/>
          </w:tcPr>
          <w:p>
            <w:pPr>
              <w:pStyle w:val="19"/>
            </w:pPr>
            <w:r>
              <w:t>≥95百分比</w:t>
            </w:r>
          </w:p>
        </w:tc>
        <w:tc>
          <w:tcPr>
            <w:tcW w:w="1327" w:type="dxa"/>
            <w:vAlign w:val="center"/>
          </w:tcPr>
          <w:p>
            <w:pPr>
              <w:pStyle w:val="19"/>
            </w:pPr>
            <w:r>
              <w:t>满意度调查</w:t>
            </w:r>
          </w:p>
        </w:tc>
      </w:tr>
    </w:tbl>
    <w:p>
      <w:pPr>
        <w:sectPr>
          <w:pgSz w:w="11900" w:h="16840"/>
          <w:pgMar w:top="1984" w:right="1304" w:bottom="1134" w:left="1304" w:header="720" w:footer="720" w:gutter="0"/>
          <w:cols w:equalWidth="0" w:num="1">
            <w:col w:w="9292"/>
          </w:cols>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1"/>
      <w:r>
        <w:rPr>
          <w:rFonts w:ascii="方正仿宋_GBK" w:hAnsi="方正仿宋_GBK" w:eastAsia="方正仿宋_GBK" w:cs="方正仿宋_GBK"/>
          <w:color w:val="000000"/>
          <w:sz w:val="28"/>
        </w:rPr>
        <w:t>8.冀财政法【2021】62号关于提前下达2022年中央政法纪检监察转移支付资金的通知绩效目标表</w:t>
      </w:r>
      <w:bookmarkEnd w:id="8"/>
    </w:p>
    <w:tbl>
      <w:tblPr>
        <w:tblStyle w:val="7"/>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981" w:type="dxa"/>
            <w:gridSpan w:val="3"/>
            <w:tcBorders>
              <w:top w:val="single" w:color="FFFFFF" w:sz="6" w:space="0"/>
              <w:left w:val="single" w:color="FFFFFF" w:sz="6" w:space="0"/>
              <w:right w:val="single" w:color="FFFFFF" w:sz="6" w:space="0"/>
            </w:tcBorders>
            <w:vAlign w:val="center"/>
          </w:tcPr>
          <w:p>
            <w:r>
              <w:t>151001香河县人民检察院本级</w:t>
            </w: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1327" w:type="dxa"/>
            <w:vAlign w:val="center"/>
          </w:tcPr>
          <w:p>
            <w:pPr>
              <w:pStyle w:val="19"/>
            </w:pPr>
            <w:r>
              <w:t>13102422P00778910006M</w:t>
            </w:r>
          </w:p>
        </w:tc>
        <w:tc>
          <w:tcPr>
            <w:tcW w:w="1327" w:type="dxa"/>
          </w:tcPr>
          <w:p/>
        </w:tc>
        <w:tc>
          <w:tcPr>
            <w:tcW w:w="1327" w:type="dxa"/>
            <w:vAlign w:val="center"/>
          </w:tcPr>
          <w:p>
            <w:pPr>
              <w:pStyle w:val="18"/>
            </w:pPr>
            <w:r>
              <w:t>项目名称</w:t>
            </w:r>
          </w:p>
        </w:tc>
        <w:tc>
          <w:tcPr>
            <w:tcW w:w="1327" w:type="dxa"/>
            <w:vAlign w:val="center"/>
          </w:tcPr>
          <w:p>
            <w:pPr>
              <w:pStyle w:val="19"/>
            </w:pPr>
            <w:r>
              <w:t>冀财政法【2021】62号关于提前下达2022年中央政法纪检监察转移支付资金的通知</w:t>
            </w: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72.00</w:t>
            </w:r>
          </w:p>
        </w:tc>
        <w:tc>
          <w:tcPr>
            <w:tcW w:w="1327" w:type="dxa"/>
            <w:vAlign w:val="center"/>
          </w:tcPr>
          <w:p>
            <w:pPr>
              <w:pStyle w:val="18"/>
            </w:pPr>
            <w:r>
              <w:t>其中：财政    资金</w:t>
            </w:r>
          </w:p>
        </w:tc>
        <w:tc>
          <w:tcPr>
            <w:tcW w:w="1327" w:type="dxa"/>
            <w:vAlign w:val="center"/>
          </w:tcPr>
          <w:p>
            <w:pPr>
              <w:pStyle w:val="19"/>
            </w:pPr>
            <w:r>
              <w:t>72.00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9"/>
            </w:pPr>
            <w:r>
              <w:t>资金使用上，确保专款专用；不得用办案经费购置固定资产、弥补人员经费、日常运行公用经费等。业务装备经费全部用于我院购置各类业务装备，确保我院办案业务需要。</w:t>
            </w:r>
          </w:p>
        </w:tc>
        <w:tc>
          <w:tcPr>
            <w:tcW w:w="1327" w:type="dxa"/>
          </w:tcPr>
          <w:p/>
        </w:tc>
        <w:tc>
          <w:tcPr>
            <w:tcW w:w="1327" w:type="dxa"/>
          </w:tcPr>
          <w:p/>
        </w:tc>
        <w:tc>
          <w:tcPr>
            <w:tcW w:w="1327" w:type="dxa"/>
          </w:tcP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1327" w:type="dxa"/>
            <w:vAlign w:val="center"/>
          </w:tcPr>
          <w:p>
            <w:pPr>
              <w:pStyle w:val="18"/>
            </w:pPr>
            <w:r>
              <w:t>3月底</w:t>
            </w:r>
          </w:p>
        </w:tc>
        <w:tc>
          <w:tcPr>
            <w:tcW w:w="1327" w:type="dxa"/>
          </w:tcPr>
          <w:p/>
        </w:tc>
        <w:tc>
          <w:tcPr>
            <w:tcW w:w="1327" w:type="dxa"/>
            <w:vAlign w:val="center"/>
          </w:tcPr>
          <w:p>
            <w:pPr>
              <w:pStyle w:val="18"/>
            </w:pPr>
            <w:r>
              <w:t>6月底</w:t>
            </w:r>
          </w:p>
        </w:tc>
        <w:tc>
          <w:tcPr>
            <w:tcW w:w="1327" w:type="dxa"/>
            <w:vAlign w:val="center"/>
          </w:tcPr>
          <w:p>
            <w:pPr>
              <w:pStyle w:val="18"/>
            </w:pPr>
            <w:r>
              <w:t>10月底</w:t>
            </w:r>
          </w:p>
        </w:tc>
        <w:tc>
          <w:tcPr>
            <w:tcW w:w="1327" w:type="dxa"/>
            <w:vAlign w:val="center"/>
          </w:tcPr>
          <w:p>
            <w:pPr>
              <w:pStyle w:val="18"/>
            </w:pPr>
            <w:r>
              <w:t>12月底</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20"/>
            </w:pPr>
            <w:r>
              <w:t>30%</w:t>
            </w:r>
          </w:p>
        </w:tc>
        <w:tc>
          <w:tcPr>
            <w:tcW w:w="1327" w:type="dxa"/>
          </w:tcPr>
          <w:p/>
        </w:tc>
        <w:tc>
          <w:tcPr>
            <w:tcW w:w="1327" w:type="dxa"/>
            <w:vAlign w:val="center"/>
          </w:tcPr>
          <w:p>
            <w:pPr>
              <w:pStyle w:val="20"/>
            </w:pPr>
            <w:r>
              <w:t>60%</w:t>
            </w:r>
          </w:p>
        </w:tc>
        <w:tc>
          <w:tcPr>
            <w:tcW w:w="1327" w:type="dxa"/>
            <w:vAlign w:val="center"/>
          </w:tcPr>
          <w:p>
            <w:pPr>
              <w:pStyle w:val="20"/>
            </w:pPr>
            <w:r>
              <w:t>90%</w:t>
            </w:r>
          </w:p>
        </w:tc>
        <w:tc>
          <w:tcPr>
            <w:tcW w:w="1327" w:type="dxa"/>
            <w:vAlign w:val="center"/>
          </w:tcPr>
          <w:p>
            <w:pPr>
              <w:pStyle w:val="20"/>
            </w:pPr>
            <w:r>
              <w:t>100%</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1327" w:type="dxa"/>
            <w:vAlign w:val="center"/>
          </w:tcPr>
          <w:p>
            <w:pPr>
              <w:pStyle w:val="19"/>
            </w:pPr>
            <w:r>
              <w:t>1.严格执行现行国家规定的办案经费开支范围，确保专款专用。</w:t>
            </w:r>
          </w:p>
        </w:tc>
        <w:tc>
          <w:tcPr>
            <w:tcW w:w="1327" w:type="dxa"/>
          </w:tcPr>
          <w:p/>
        </w:tc>
        <w:tc>
          <w:tcPr>
            <w:tcW w:w="1327" w:type="dxa"/>
          </w:tcPr>
          <w:p/>
        </w:tc>
        <w:tc>
          <w:tcPr>
            <w:tcW w:w="1327" w:type="dxa"/>
          </w:tcPr>
          <w:p/>
        </w:tc>
        <w:tc>
          <w:tcPr>
            <w:tcW w:w="1327" w:type="dxa"/>
          </w:tcPr>
          <w:p/>
        </w:tc>
        <w:tc>
          <w:tcPr>
            <w:tcW w:w="1327" w:type="dxa"/>
          </w:tc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1327" w:type="dxa"/>
            <w:vAlign w:val="center"/>
          </w:tcPr>
          <w:p>
            <w:pPr>
              <w:pStyle w:val="18"/>
            </w:pPr>
            <w:r>
              <w:t>绩效指标描述</w:t>
            </w:r>
          </w:p>
        </w:tc>
        <w:tc>
          <w:tcPr>
            <w:tcW w:w="1327" w:type="dxa"/>
          </w:tcP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案件数量</w:t>
            </w:r>
          </w:p>
        </w:tc>
        <w:tc>
          <w:tcPr>
            <w:tcW w:w="1327" w:type="dxa"/>
            <w:vAlign w:val="center"/>
          </w:tcPr>
          <w:p>
            <w:pPr>
              <w:pStyle w:val="19"/>
            </w:pPr>
            <w:r>
              <w:t>办理案件数量</w:t>
            </w:r>
          </w:p>
        </w:tc>
        <w:tc>
          <w:tcPr>
            <w:tcW w:w="1327" w:type="dxa"/>
            <w:vAlign w:val="center"/>
          </w:tcPr>
          <w:p/>
        </w:tc>
        <w:tc>
          <w:tcPr>
            <w:tcW w:w="1327" w:type="dxa"/>
            <w:vAlign w:val="center"/>
          </w:tcPr>
          <w:p>
            <w:pPr>
              <w:pStyle w:val="19"/>
            </w:pPr>
            <w:r>
              <w:t>≥200件</w:t>
            </w:r>
          </w:p>
        </w:tc>
        <w:tc>
          <w:tcPr>
            <w:tcW w:w="1327" w:type="dxa"/>
            <w:vAlign w:val="center"/>
          </w:tcPr>
          <w:p>
            <w:pPr>
              <w:pStyle w:val="19"/>
            </w:pPr>
            <w:r>
              <w:t>以前年度数据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结案率</w:t>
            </w:r>
          </w:p>
        </w:tc>
        <w:tc>
          <w:tcPr>
            <w:tcW w:w="1327" w:type="dxa"/>
            <w:vAlign w:val="center"/>
          </w:tcPr>
          <w:p>
            <w:pPr>
              <w:pStyle w:val="19"/>
            </w:pPr>
            <w:r>
              <w:t>诉讼期限内审结案件占全部案件</w:t>
            </w:r>
          </w:p>
        </w:tc>
        <w:tc>
          <w:tcPr>
            <w:tcW w:w="1327" w:type="dxa"/>
            <w:vAlign w:val="center"/>
          </w:tcPr>
          <w:p/>
        </w:tc>
        <w:tc>
          <w:tcPr>
            <w:tcW w:w="1327" w:type="dxa"/>
            <w:vAlign w:val="center"/>
          </w:tcPr>
          <w:p>
            <w:pPr>
              <w:pStyle w:val="19"/>
            </w:pPr>
            <w:r>
              <w:t>100百分比</w:t>
            </w:r>
          </w:p>
        </w:tc>
        <w:tc>
          <w:tcPr>
            <w:tcW w:w="1327" w:type="dxa"/>
            <w:vAlign w:val="center"/>
          </w:tcPr>
          <w:p>
            <w:pPr>
              <w:pStyle w:val="19"/>
            </w:pPr>
            <w:r>
              <w:t>以前年度数据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项目完成时效</w:t>
            </w:r>
          </w:p>
        </w:tc>
        <w:tc>
          <w:tcPr>
            <w:tcW w:w="1327" w:type="dxa"/>
            <w:vAlign w:val="center"/>
          </w:tcPr>
          <w:p>
            <w:pPr>
              <w:pStyle w:val="19"/>
            </w:pPr>
            <w:r>
              <w:t>项目立项、实施、完成</w:t>
            </w:r>
          </w:p>
        </w:tc>
        <w:tc>
          <w:tcPr>
            <w:tcW w:w="1327" w:type="dxa"/>
            <w:vAlign w:val="center"/>
          </w:tcPr>
          <w:p/>
        </w:tc>
        <w:tc>
          <w:tcPr>
            <w:tcW w:w="1327" w:type="dxa"/>
            <w:vAlign w:val="center"/>
          </w:tcPr>
          <w:p>
            <w:pPr>
              <w:pStyle w:val="19"/>
            </w:pPr>
            <w:r>
              <w:t>1年</w:t>
            </w:r>
          </w:p>
        </w:tc>
        <w:tc>
          <w:tcPr>
            <w:tcW w:w="1327" w:type="dxa"/>
            <w:vAlign w:val="center"/>
          </w:tcPr>
          <w:p>
            <w:pPr>
              <w:pStyle w:val="19"/>
            </w:pPr>
            <w:r>
              <w:t>预算周期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项目总投入</w:t>
            </w:r>
          </w:p>
        </w:tc>
        <w:tc>
          <w:tcPr>
            <w:tcW w:w="1327" w:type="dxa"/>
            <w:vAlign w:val="center"/>
          </w:tcPr>
          <w:p>
            <w:pPr>
              <w:pStyle w:val="19"/>
            </w:pPr>
            <w:r>
              <w:t>项目资金总投入</w:t>
            </w:r>
          </w:p>
        </w:tc>
        <w:tc>
          <w:tcPr>
            <w:tcW w:w="1327" w:type="dxa"/>
            <w:vAlign w:val="center"/>
          </w:tcPr>
          <w:p/>
        </w:tc>
        <w:tc>
          <w:tcPr>
            <w:tcW w:w="1327" w:type="dxa"/>
            <w:vAlign w:val="center"/>
          </w:tcPr>
          <w:p>
            <w:pPr>
              <w:pStyle w:val="19"/>
            </w:pPr>
            <w:r>
              <w:t>72万元</w:t>
            </w:r>
          </w:p>
        </w:tc>
        <w:tc>
          <w:tcPr>
            <w:tcW w:w="1327" w:type="dxa"/>
            <w:vAlign w:val="center"/>
          </w:tcPr>
          <w:p>
            <w:pPr>
              <w:pStyle w:val="19"/>
            </w:pPr>
            <w:r>
              <w:t>冀财政法【2021】62号文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保障业务工作开展</w:t>
            </w:r>
          </w:p>
        </w:tc>
        <w:tc>
          <w:tcPr>
            <w:tcW w:w="1327" w:type="dxa"/>
            <w:vAlign w:val="center"/>
          </w:tcPr>
          <w:p>
            <w:pPr>
              <w:pStyle w:val="19"/>
            </w:pPr>
            <w:r>
              <w:t>维护社会稳定</w:t>
            </w:r>
          </w:p>
        </w:tc>
        <w:tc>
          <w:tcPr>
            <w:tcW w:w="1327" w:type="dxa"/>
            <w:vAlign w:val="center"/>
          </w:tcPr>
          <w:p/>
        </w:tc>
        <w:tc>
          <w:tcPr>
            <w:tcW w:w="1327" w:type="dxa"/>
            <w:vAlign w:val="center"/>
          </w:tcPr>
          <w:p>
            <w:pPr>
              <w:pStyle w:val="19"/>
            </w:pPr>
            <w:r>
              <w:t>正常</w:t>
            </w:r>
          </w:p>
        </w:tc>
        <w:tc>
          <w:tcPr>
            <w:tcW w:w="1327" w:type="dxa"/>
            <w:vAlign w:val="center"/>
          </w:tcPr>
          <w:p>
            <w:pPr>
              <w:pStyle w:val="19"/>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保障社会长期安全</w:t>
            </w:r>
          </w:p>
        </w:tc>
        <w:tc>
          <w:tcPr>
            <w:tcW w:w="1327" w:type="dxa"/>
            <w:vAlign w:val="center"/>
          </w:tcPr>
          <w:p>
            <w:pPr>
              <w:pStyle w:val="19"/>
            </w:pPr>
            <w:r>
              <w:t>维护社会长期稳定的可持续影响</w:t>
            </w:r>
          </w:p>
        </w:tc>
        <w:tc>
          <w:tcPr>
            <w:tcW w:w="1327" w:type="dxa"/>
            <w:vAlign w:val="center"/>
          </w:tcPr>
          <w:p/>
        </w:tc>
        <w:tc>
          <w:tcPr>
            <w:tcW w:w="1327" w:type="dxa"/>
            <w:vAlign w:val="center"/>
          </w:tcPr>
          <w:p>
            <w:pPr>
              <w:pStyle w:val="19"/>
            </w:pPr>
            <w:r>
              <w:t>正常</w:t>
            </w:r>
          </w:p>
        </w:tc>
        <w:tc>
          <w:tcPr>
            <w:tcW w:w="1327" w:type="dxa"/>
            <w:vAlign w:val="center"/>
          </w:tcPr>
          <w:p>
            <w:pPr>
              <w:pStyle w:val="19"/>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人员满意度</w:t>
            </w:r>
          </w:p>
        </w:tc>
        <w:tc>
          <w:tcPr>
            <w:tcW w:w="1327" w:type="dxa"/>
            <w:vAlign w:val="center"/>
          </w:tcPr>
          <w:p>
            <w:pPr>
              <w:pStyle w:val="19"/>
            </w:pPr>
            <w:r>
              <w:t>受益群体满意度</w:t>
            </w:r>
          </w:p>
        </w:tc>
        <w:tc>
          <w:tcPr>
            <w:tcW w:w="1327" w:type="dxa"/>
            <w:vAlign w:val="center"/>
          </w:tcPr>
          <w:p/>
        </w:tc>
        <w:tc>
          <w:tcPr>
            <w:tcW w:w="1327" w:type="dxa"/>
            <w:vAlign w:val="center"/>
          </w:tcPr>
          <w:p>
            <w:pPr>
              <w:pStyle w:val="19"/>
            </w:pPr>
            <w:r>
              <w:t>≥95百分比</w:t>
            </w:r>
          </w:p>
        </w:tc>
        <w:tc>
          <w:tcPr>
            <w:tcW w:w="1327" w:type="dxa"/>
            <w:vAlign w:val="center"/>
          </w:tcPr>
          <w:p>
            <w:pPr>
              <w:pStyle w:val="19"/>
            </w:pPr>
            <w:r>
              <w:t>满意度调查</w:t>
            </w:r>
          </w:p>
        </w:tc>
      </w:tr>
    </w:tbl>
    <w:p>
      <w:pPr>
        <w:sectPr>
          <w:pgSz w:w="11900" w:h="16840"/>
          <w:pgMar w:top="1984" w:right="1304" w:bottom="1134" w:left="1304" w:header="720" w:footer="720" w:gutter="0"/>
          <w:cols w:equalWidth="0" w:num="1">
            <w:col w:w="9292"/>
          </w:cols>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2"/>
      <w:r>
        <w:rPr>
          <w:rFonts w:ascii="方正仿宋_GBK" w:hAnsi="方正仿宋_GBK" w:eastAsia="方正仿宋_GBK" w:cs="方正仿宋_GBK"/>
          <w:color w:val="000000"/>
          <w:sz w:val="28"/>
        </w:rPr>
        <w:t>9.冀财政法【2021】63号关于提前下达2022年省级基层公检法司转移支付资金的通知绩效目标表</w:t>
      </w:r>
      <w:bookmarkEnd w:id="9"/>
    </w:p>
    <w:tbl>
      <w:tblPr>
        <w:tblStyle w:val="7"/>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981" w:type="dxa"/>
            <w:gridSpan w:val="3"/>
            <w:tcBorders>
              <w:top w:val="single" w:color="FFFFFF" w:sz="6" w:space="0"/>
              <w:left w:val="single" w:color="FFFFFF" w:sz="6" w:space="0"/>
              <w:right w:val="single" w:color="FFFFFF" w:sz="6" w:space="0"/>
            </w:tcBorders>
            <w:vAlign w:val="center"/>
          </w:tcPr>
          <w:p>
            <w:r>
              <w:t>151001香河县人民检察院本级</w:t>
            </w: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1327" w:type="dxa"/>
            <w:vAlign w:val="center"/>
          </w:tcPr>
          <w:p>
            <w:pPr>
              <w:pStyle w:val="19"/>
            </w:pPr>
            <w:r>
              <w:t>13102422P00779010006R</w:t>
            </w:r>
          </w:p>
        </w:tc>
        <w:tc>
          <w:tcPr>
            <w:tcW w:w="1327" w:type="dxa"/>
          </w:tcPr>
          <w:p/>
        </w:tc>
        <w:tc>
          <w:tcPr>
            <w:tcW w:w="1327" w:type="dxa"/>
            <w:vAlign w:val="center"/>
          </w:tcPr>
          <w:p>
            <w:pPr>
              <w:pStyle w:val="18"/>
            </w:pPr>
            <w:r>
              <w:t>项目名称</w:t>
            </w:r>
          </w:p>
        </w:tc>
        <w:tc>
          <w:tcPr>
            <w:tcW w:w="1327" w:type="dxa"/>
            <w:vAlign w:val="center"/>
          </w:tcPr>
          <w:p>
            <w:pPr>
              <w:pStyle w:val="19"/>
            </w:pPr>
            <w:r>
              <w:t>冀财政法【2021】63号关于提前下达2022年省级基层公检法司转移支付资金的通知</w:t>
            </w: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59.00</w:t>
            </w:r>
          </w:p>
        </w:tc>
        <w:tc>
          <w:tcPr>
            <w:tcW w:w="1327" w:type="dxa"/>
            <w:vAlign w:val="center"/>
          </w:tcPr>
          <w:p>
            <w:pPr>
              <w:pStyle w:val="18"/>
            </w:pPr>
            <w:r>
              <w:t>其中：财政    资金</w:t>
            </w:r>
          </w:p>
        </w:tc>
        <w:tc>
          <w:tcPr>
            <w:tcW w:w="1327" w:type="dxa"/>
            <w:vAlign w:val="center"/>
          </w:tcPr>
          <w:p>
            <w:pPr>
              <w:pStyle w:val="19"/>
            </w:pPr>
            <w:r>
              <w:t>59.00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9"/>
            </w:pPr>
            <w:r>
              <w:t>资金使用上，确保专款专用；不得用办案经费购置固定资产、弥补人员经费、日常运行公用经费等。业务装备经费全部用于我院购置各类业务装备，确保我院办案业务需要。</w:t>
            </w:r>
          </w:p>
        </w:tc>
        <w:tc>
          <w:tcPr>
            <w:tcW w:w="1327" w:type="dxa"/>
          </w:tcPr>
          <w:p/>
        </w:tc>
        <w:tc>
          <w:tcPr>
            <w:tcW w:w="1327" w:type="dxa"/>
          </w:tcPr>
          <w:p/>
        </w:tc>
        <w:tc>
          <w:tcPr>
            <w:tcW w:w="1327" w:type="dxa"/>
          </w:tcP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1327" w:type="dxa"/>
            <w:vAlign w:val="center"/>
          </w:tcPr>
          <w:p>
            <w:pPr>
              <w:pStyle w:val="18"/>
            </w:pPr>
            <w:r>
              <w:t>3月底</w:t>
            </w:r>
          </w:p>
        </w:tc>
        <w:tc>
          <w:tcPr>
            <w:tcW w:w="1327" w:type="dxa"/>
          </w:tcPr>
          <w:p/>
        </w:tc>
        <w:tc>
          <w:tcPr>
            <w:tcW w:w="1327" w:type="dxa"/>
            <w:vAlign w:val="center"/>
          </w:tcPr>
          <w:p>
            <w:pPr>
              <w:pStyle w:val="18"/>
            </w:pPr>
            <w:r>
              <w:t>6月底</w:t>
            </w:r>
          </w:p>
        </w:tc>
        <w:tc>
          <w:tcPr>
            <w:tcW w:w="1327" w:type="dxa"/>
            <w:vAlign w:val="center"/>
          </w:tcPr>
          <w:p>
            <w:pPr>
              <w:pStyle w:val="18"/>
            </w:pPr>
            <w:r>
              <w:t>10月底</w:t>
            </w:r>
          </w:p>
        </w:tc>
        <w:tc>
          <w:tcPr>
            <w:tcW w:w="1327" w:type="dxa"/>
            <w:vAlign w:val="center"/>
          </w:tcPr>
          <w:p>
            <w:pPr>
              <w:pStyle w:val="18"/>
            </w:pPr>
            <w:r>
              <w:t>12月底</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20"/>
            </w:pPr>
            <w:r>
              <w:t>30%</w:t>
            </w:r>
          </w:p>
        </w:tc>
        <w:tc>
          <w:tcPr>
            <w:tcW w:w="1327" w:type="dxa"/>
          </w:tcPr>
          <w:p/>
        </w:tc>
        <w:tc>
          <w:tcPr>
            <w:tcW w:w="1327" w:type="dxa"/>
            <w:vAlign w:val="center"/>
          </w:tcPr>
          <w:p>
            <w:pPr>
              <w:pStyle w:val="20"/>
            </w:pPr>
            <w:r>
              <w:t>60%</w:t>
            </w:r>
          </w:p>
        </w:tc>
        <w:tc>
          <w:tcPr>
            <w:tcW w:w="1327" w:type="dxa"/>
            <w:vAlign w:val="center"/>
          </w:tcPr>
          <w:p>
            <w:pPr>
              <w:pStyle w:val="20"/>
            </w:pPr>
            <w:r>
              <w:t>90%</w:t>
            </w:r>
          </w:p>
        </w:tc>
        <w:tc>
          <w:tcPr>
            <w:tcW w:w="1327" w:type="dxa"/>
            <w:vAlign w:val="center"/>
          </w:tcPr>
          <w:p>
            <w:pPr>
              <w:pStyle w:val="20"/>
            </w:pPr>
            <w:r>
              <w:t>100%</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1327" w:type="dxa"/>
            <w:vAlign w:val="center"/>
          </w:tcPr>
          <w:p>
            <w:pPr>
              <w:pStyle w:val="19"/>
            </w:pPr>
            <w:r>
              <w:t>1.资金使用上，确保专款专用；不得用办案经费购置固定资产、弥补人员经费、日常运行公用经费等。</w:t>
            </w:r>
          </w:p>
        </w:tc>
        <w:tc>
          <w:tcPr>
            <w:tcW w:w="1327" w:type="dxa"/>
          </w:tcPr>
          <w:p/>
        </w:tc>
        <w:tc>
          <w:tcPr>
            <w:tcW w:w="1327" w:type="dxa"/>
          </w:tcPr>
          <w:p/>
        </w:tc>
        <w:tc>
          <w:tcPr>
            <w:tcW w:w="1327" w:type="dxa"/>
          </w:tcPr>
          <w:p/>
        </w:tc>
        <w:tc>
          <w:tcPr>
            <w:tcW w:w="1327" w:type="dxa"/>
          </w:tcPr>
          <w:p/>
        </w:tc>
        <w:tc>
          <w:tcPr>
            <w:tcW w:w="1327" w:type="dxa"/>
          </w:tc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1327" w:type="dxa"/>
            <w:vAlign w:val="center"/>
          </w:tcPr>
          <w:p>
            <w:pPr>
              <w:pStyle w:val="18"/>
            </w:pPr>
            <w:r>
              <w:t>绩效指标描述</w:t>
            </w:r>
          </w:p>
        </w:tc>
        <w:tc>
          <w:tcPr>
            <w:tcW w:w="1327" w:type="dxa"/>
          </w:tcP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案件数量</w:t>
            </w:r>
          </w:p>
        </w:tc>
        <w:tc>
          <w:tcPr>
            <w:tcW w:w="1327" w:type="dxa"/>
            <w:vAlign w:val="center"/>
          </w:tcPr>
          <w:p>
            <w:pPr>
              <w:pStyle w:val="19"/>
            </w:pPr>
            <w:r>
              <w:t>办理案件数量</w:t>
            </w:r>
          </w:p>
        </w:tc>
        <w:tc>
          <w:tcPr>
            <w:tcW w:w="1327" w:type="dxa"/>
            <w:vAlign w:val="center"/>
          </w:tcPr>
          <w:p/>
        </w:tc>
        <w:tc>
          <w:tcPr>
            <w:tcW w:w="1327" w:type="dxa"/>
            <w:vAlign w:val="center"/>
          </w:tcPr>
          <w:p>
            <w:pPr>
              <w:pStyle w:val="19"/>
            </w:pPr>
            <w:r>
              <w:t>≥200件</w:t>
            </w:r>
          </w:p>
        </w:tc>
        <w:tc>
          <w:tcPr>
            <w:tcW w:w="1327" w:type="dxa"/>
            <w:vAlign w:val="center"/>
          </w:tcPr>
          <w:p>
            <w:pPr>
              <w:pStyle w:val="19"/>
            </w:pPr>
            <w:r>
              <w:t>单位历年数据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结案率</w:t>
            </w:r>
          </w:p>
        </w:tc>
        <w:tc>
          <w:tcPr>
            <w:tcW w:w="1327" w:type="dxa"/>
            <w:vAlign w:val="center"/>
          </w:tcPr>
          <w:p>
            <w:pPr>
              <w:pStyle w:val="19"/>
            </w:pPr>
            <w:r>
              <w:t>诉讼期限内审结案件占全部案件</w:t>
            </w:r>
          </w:p>
        </w:tc>
        <w:tc>
          <w:tcPr>
            <w:tcW w:w="1327" w:type="dxa"/>
            <w:vAlign w:val="center"/>
          </w:tcPr>
          <w:p/>
        </w:tc>
        <w:tc>
          <w:tcPr>
            <w:tcW w:w="1327" w:type="dxa"/>
            <w:vAlign w:val="center"/>
          </w:tcPr>
          <w:p>
            <w:pPr>
              <w:pStyle w:val="19"/>
            </w:pPr>
            <w:r>
              <w:t>100百分比</w:t>
            </w:r>
          </w:p>
        </w:tc>
        <w:tc>
          <w:tcPr>
            <w:tcW w:w="1327" w:type="dxa"/>
            <w:vAlign w:val="center"/>
          </w:tcPr>
          <w:p>
            <w:pPr>
              <w:pStyle w:val="19"/>
            </w:pPr>
            <w:r>
              <w:t>单位历年数据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项目完成时效</w:t>
            </w:r>
          </w:p>
        </w:tc>
        <w:tc>
          <w:tcPr>
            <w:tcW w:w="1327" w:type="dxa"/>
            <w:vAlign w:val="center"/>
          </w:tcPr>
          <w:p>
            <w:pPr>
              <w:pStyle w:val="19"/>
            </w:pPr>
            <w:r>
              <w:t>项目立项、实施、完成</w:t>
            </w:r>
          </w:p>
        </w:tc>
        <w:tc>
          <w:tcPr>
            <w:tcW w:w="1327" w:type="dxa"/>
            <w:vAlign w:val="center"/>
          </w:tcPr>
          <w:p/>
        </w:tc>
        <w:tc>
          <w:tcPr>
            <w:tcW w:w="1327" w:type="dxa"/>
            <w:vAlign w:val="center"/>
          </w:tcPr>
          <w:p>
            <w:pPr>
              <w:pStyle w:val="19"/>
            </w:pPr>
            <w:r>
              <w:t>1年</w:t>
            </w:r>
          </w:p>
        </w:tc>
        <w:tc>
          <w:tcPr>
            <w:tcW w:w="1327" w:type="dxa"/>
            <w:vAlign w:val="center"/>
          </w:tcPr>
          <w:p>
            <w:pPr>
              <w:pStyle w:val="19"/>
            </w:pPr>
            <w:r>
              <w:t>预算周期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项目总投入</w:t>
            </w:r>
          </w:p>
        </w:tc>
        <w:tc>
          <w:tcPr>
            <w:tcW w:w="1327" w:type="dxa"/>
            <w:vAlign w:val="center"/>
          </w:tcPr>
          <w:p>
            <w:pPr>
              <w:pStyle w:val="19"/>
            </w:pPr>
            <w:r>
              <w:t>项目资金总投入</w:t>
            </w:r>
          </w:p>
        </w:tc>
        <w:tc>
          <w:tcPr>
            <w:tcW w:w="1327" w:type="dxa"/>
            <w:vAlign w:val="center"/>
          </w:tcPr>
          <w:p/>
        </w:tc>
        <w:tc>
          <w:tcPr>
            <w:tcW w:w="1327" w:type="dxa"/>
            <w:vAlign w:val="center"/>
          </w:tcPr>
          <w:p>
            <w:pPr>
              <w:pStyle w:val="19"/>
            </w:pPr>
            <w:r>
              <w:t>59万元</w:t>
            </w:r>
          </w:p>
        </w:tc>
        <w:tc>
          <w:tcPr>
            <w:tcW w:w="1327" w:type="dxa"/>
            <w:vAlign w:val="center"/>
          </w:tcPr>
          <w:p>
            <w:pPr>
              <w:pStyle w:val="19"/>
            </w:pPr>
            <w:r>
              <w:t>冀财政法【2021】63号文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保障业务工作开展</w:t>
            </w:r>
          </w:p>
        </w:tc>
        <w:tc>
          <w:tcPr>
            <w:tcW w:w="1327" w:type="dxa"/>
            <w:vAlign w:val="center"/>
          </w:tcPr>
          <w:p>
            <w:pPr>
              <w:pStyle w:val="19"/>
            </w:pPr>
            <w:r>
              <w:t>维护社会稳定</w:t>
            </w:r>
          </w:p>
        </w:tc>
        <w:tc>
          <w:tcPr>
            <w:tcW w:w="1327" w:type="dxa"/>
            <w:vAlign w:val="center"/>
          </w:tcPr>
          <w:p/>
        </w:tc>
        <w:tc>
          <w:tcPr>
            <w:tcW w:w="1327" w:type="dxa"/>
            <w:vAlign w:val="center"/>
          </w:tcPr>
          <w:p>
            <w:pPr>
              <w:pStyle w:val="19"/>
            </w:pPr>
            <w:r>
              <w:t>正常</w:t>
            </w:r>
          </w:p>
        </w:tc>
        <w:tc>
          <w:tcPr>
            <w:tcW w:w="1327" w:type="dxa"/>
            <w:vAlign w:val="center"/>
          </w:tcPr>
          <w:p>
            <w:pPr>
              <w:pStyle w:val="19"/>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保障社会长期安全</w:t>
            </w:r>
          </w:p>
        </w:tc>
        <w:tc>
          <w:tcPr>
            <w:tcW w:w="1327" w:type="dxa"/>
            <w:vAlign w:val="center"/>
          </w:tcPr>
          <w:p>
            <w:pPr>
              <w:pStyle w:val="19"/>
            </w:pPr>
            <w:r>
              <w:t>维护社会长期稳定的可持续影响</w:t>
            </w:r>
          </w:p>
        </w:tc>
        <w:tc>
          <w:tcPr>
            <w:tcW w:w="1327" w:type="dxa"/>
            <w:vAlign w:val="center"/>
          </w:tcPr>
          <w:p/>
        </w:tc>
        <w:tc>
          <w:tcPr>
            <w:tcW w:w="1327" w:type="dxa"/>
            <w:vAlign w:val="center"/>
          </w:tcPr>
          <w:p>
            <w:pPr>
              <w:pStyle w:val="19"/>
            </w:pPr>
            <w:r>
              <w:t>正常</w:t>
            </w:r>
          </w:p>
        </w:tc>
        <w:tc>
          <w:tcPr>
            <w:tcW w:w="1327" w:type="dxa"/>
            <w:vAlign w:val="center"/>
          </w:tcPr>
          <w:p>
            <w:pPr>
              <w:pStyle w:val="19"/>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人员满意度</w:t>
            </w:r>
          </w:p>
        </w:tc>
        <w:tc>
          <w:tcPr>
            <w:tcW w:w="1327" w:type="dxa"/>
            <w:vAlign w:val="center"/>
          </w:tcPr>
          <w:p>
            <w:pPr>
              <w:pStyle w:val="19"/>
            </w:pPr>
            <w:r>
              <w:t>工作人员满意度</w:t>
            </w:r>
          </w:p>
        </w:tc>
        <w:tc>
          <w:tcPr>
            <w:tcW w:w="1327" w:type="dxa"/>
            <w:vAlign w:val="center"/>
          </w:tcPr>
          <w:p/>
        </w:tc>
        <w:tc>
          <w:tcPr>
            <w:tcW w:w="1327" w:type="dxa"/>
            <w:vAlign w:val="center"/>
          </w:tcPr>
          <w:p>
            <w:pPr>
              <w:pStyle w:val="19"/>
            </w:pPr>
            <w:r>
              <w:t>≥95百分比</w:t>
            </w:r>
          </w:p>
        </w:tc>
        <w:tc>
          <w:tcPr>
            <w:tcW w:w="1327" w:type="dxa"/>
            <w:vAlign w:val="center"/>
          </w:tcPr>
          <w:p>
            <w:pPr>
              <w:pStyle w:val="19"/>
            </w:pPr>
            <w:r>
              <w:t>满意度调查</w:t>
            </w:r>
          </w:p>
        </w:tc>
      </w:tr>
    </w:tbl>
    <w:p>
      <w:pPr>
        <w:sectPr>
          <w:pgSz w:w="11900" w:h="16840"/>
          <w:pgMar w:top="1984" w:right="1304" w:bottom="1134" w:left="1304" w:header="720" w:footer="720" w:gutter="0"/>
          <w:cols w:equalWidth="0" w:num="1">
            <w:col w:w="9292"/>
          </w:cols>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3"/>
      <w:r>
        <w:rPr>
          <w:rFonts w:ascii="方正仿宋_GBK" w:hAnsi="方正仿宋_GBK" w:eastAsia="方正仿宋_GBK" w:cs="方正仿宋_GBK"/>
          <w:color w:val="000000"/>
          <w:sz w:val="28"/>
        </w:rPr>
        <w:t>10.检察听证室一体化建设资金绩效目标表</w:t>
      </w:r>
      <w:bookmarkEnd w:id="10"/>
    </w:p>
    <w:tbl>
      <w:tblPr>
        <w:tblStyle w:val="7"/>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981" w:type="dxa"/>
            <w:gridSpan w:val="3"/>
            <w:tcBorders>
              <w:top w:val="single" w:color="FFFFFF" w:sz="6" w:space="0"/>
              <w:left w:val="single" w:color="FFFFFF" w:sz="6" w:space="0"/>
              <w:right w:val="single" w:color="FFFFFF" w:sz="6" w:space="0"/>
            </w:tcBorders>
            <w:vAlign w:val="center"/>
          </w:tcPr>
          <w:p>
            <w:r>
              <w:t>151001香河县人民检察院本级</w:t>
            </w: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1327" w:type="dxa"/>
            <w:vAlign w:val="center"/>
          </w:tcPr>
          <w:p>
            <w:pPr>
              <w:pStyle w:val="19"/>
            </w:pPr>
            <w:r>
              <w:t>13102422P00784910006G</w:t>
            </w:r>
          </w:p>
        </w:tc>
        <w:tc>
          <w:tcPr>
            <w:tcW w:w="1327" w:type="dxa"/>
          </w:tcPr>
          <w:p/>
        </w:tc>
        <w:tc>
          <w:tcPr>
            <w:tcW w:w="1327" w:type="dxa"/>
            <w:vAlign w:val="center"/>
          </w:tcPr>
          <w:p>
            <w:pPr>
              <w:pStyle w:val="18"/>
            </w:pPr>
            <w:r>
              <w:t>项目名称</w:t>
            </w:r>
          </w:p>
        </w:tc>
        <w:tc>
          <w:tcPr>
            <w:tcW w:w="1327" w:type="dxa"/>
            <w:vAlign w:val="center"/>
          </w:tcPr>
          <w:p>
            <w:pPr>
              <w:pStyle w:val="19"/>
            </w:pPr>
            <w:r>
              <w:t>检察听证室一体化建设资金</w:t>
            </w: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65.02</w:t>
            </w:r>
          </w:p>
        </w:tc>
        <w:tc>
          <w:tcPr>
            <w:tcW w:w="1327" w:type="dxa"/>
            <w:vAlign w:val="center"/>
          </w:tcPr>
          <w:p>
            <w:pPr>
              <w:pStyle w:val="18"/>
            </w:pPr>
            <w:r>
              <w:t>其中：财政    资金</w:t>
            </w:r>
          </w:p>
        </w:tc>
        <w:tc>
          <w:tcPr>
            <w:tcW w:w="1327" w:type="dxa"/>
            <w:vAlign w:val="center"/>
          </w:tcPr>
          <w:p>
            <w:pPr>
              <w:pStyle w:val="19"/>
            </w:pPr>
            <w:r>
              <w:t>65.02</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9"/>
            </w:pPr>
            <w:r>
              <w:t>通过听证室一体化建设，实现听证过程管控、听证远程视频接入（上下级检察院、看守所、互联网）、听证互联网直播、听证设备联动、听证数据汇聚等功能，整体提升听证业务的公开化、规范化、智能化水平，充分体现人民检察院案件听证活动的严肃性和规范性，进一步提升司法公信力。</w:t>
            </w:r>
          </w:p>
        </w:tc>
        <w:tc>
          <w:tcPr>
            <w:tcW w:w="1327" w:type="dxa"/>
          </w:tcPr>
          <w:p/>
        </w:tc>
        <w:tc>
          <w:tcPr>
            <w:tcW w:w="1327" w:type="dxa"/>
          </w:tcPr>
          <w:p/>
        </w:tc>
        <w:tc>
          <w:tcPr>
            <w:tcW w:w="1327" w:type="dxa"/>
          </w:tcP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1327" w:type="dxa"/>
            <w:vAlign w:val="center"/>
          </w:tcPr>
          <w:p>
            <w:pPr>
              <w:pStyle w:val="18"/>
            </w:pPr>
            <w:r>
              <w:t>3月底</w:t>
            </w:r>
          </w:p>
        </w:tc>
        <w:tc>
          <w:tcPr>
            <w:tcW w:w="1327" w:type="dxa"/>
          </w:tcPr>
          <w:p/>
        </w:tc>
        <w:tc>
          <w:tcPr>
            <w:tcW w:w="1327" w:type="dxa"/>
            <w:vAlign w:val="center"/>
          </w:tcPr>
          <w:p>
            <w:pPr>
              <w:pStyle w:val="18"/>
            </w:pPr>
            <w:r>
              <w:t>6月底</w:t>
            </w:r>
          </w:p>
        </w:tc>
        <w:tc>
          <w:tcPr>
            <w:tcW w:w="1327" w:type="dxa"/>
            <w:vAlign w:val="center"/>
          </w:tcPr>
          <w:p>
            <w:pPr>
              <w:pStyle w:val="18"/>
            </w:pPr>
            <w:r>
              <w:t>10月底</w:t>
            </w:r>
          </w:p>
        </w:tc>
        <w:tc>
          <w:tcPr>
            <w:tcW w:w="1327" w:type="dxa"/>
            <w:vAlign w:val="center"/>
          </w:tcPr>
          <w:p>
            <w:pPr>
              <w:pStyle w:val="18"/>
            </w:pPr>
            <w:r>
              <w:t>12月底</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20"/>
            </w:pPr>
            <w:r>
              <w:t>30%</w:t>
            </w:r>
          </w:p>
        </w:tc>
        <w:tc>
          <w:tcPr>
            <w:tcW w:w="1327" w:type="dxa"/>
          </w:tcPr>
          <w:p/>
        </w:tc>
        <w:tc>
          <w:tcPr>
            <w:tcW w:w="1327" w:type="dxa"/>
            <w:vAlign w:val="center"/>
          </w:tcPr>
          <w:p>
            <w:pPr>
              <w:pStyle w:val="20"/>
            </w:pPr>
            <w:r>
              <w:t>100%</w:t>
            </w:r>
          </w:p>
        </w:tc>
        <w:tc>
          <w:tcPr>
            <w:tcW w:w="1327" w:type="dxa"/>
            <w:vAlign w:val="center"/>
          </w:tcPr>
          <w:p>
            <w:pPr>
              <w:pStyle w:val="20"/>
            </w:pPr>
            <w:r>
              <w:t>100%</w:t>
            </w:r>
          </w:p>
        </w:tc>
        <w:tc>
          <w:tcPr>
            <w:tcW w:w="1327" w:type="dxa"/>
            <w:vAlign w:val="center"/>
          </w:tcPr>
          <w:p>
            <w:pPr>
              <w:pStyle w:val="20"/>
            </w:pPr>
            <w:r>
              <w:t>100%</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1327" w:type="dxa"/>
            <w:vAlign w:val="center"/>
          </w:tcPr>
          <w:p>
            <w:pPr>
              <w:pStyle w:val="19"/>
            </w:pPr>
            <w:r>
              <w:t>1.通过检察听证室一体化建设，整体提升听证业务的公开化、规范化、智能化水平，充分体现人民检察院案件听证活动的严肃性和规范性，进一步提升司法公信力</w:t>
            </w:r>
          </w:p>
        </w:tc>
        <w:tc>
          <w:tcPr>
            <w:tcW w:w="1327" w:type="dxa"/>
          </w:tcPr>
          <w:p/>
        </w:tc>
        <w:tc>
          <w:tcPr>
            <w:tcW w:w="1327" w:type="dxa"/>
          </w:tcPr>
          <w:p/>
        </w:tc>
        <w:tc>
          <w:tcPr>
            <w:tcW w:w="1327" w:type="dxa"/>
          </w:tcPr>
          <w:p/>
        </w:tc>
        <w:tc>
          <w:tcPr>
            <w:tcW w:w="1327" w:type="dxa"/>
          </w:tcPr>
          <w:p/>
        </w:tc>
        <w:tc>
          <w:tcPr>
            <w:tcW w:w="1327" w:type="dxa"/>
          </w:tc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1327" w:type="dxa"/>
            <w:vAlign w:val="center"/>
          </w:tcPr>
          <w:p>
            <w:pPr>
              <w:pStyle w:val="18"/>
            </w:pPr>
            <w:r>
              <w:t>绩效指标描述</w:t>
            </w:r>
          </w:p>
        </w:tc>
        <w:tc>
          <w:tcPr>
            <w:tcW w:w="1327" w:type="dxa"/>
          </w:tcP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设备数量</w:t>
            </w:r>
          </w:p>
        </w:tc>
        <w:tc>
          <w:tcPr>
            <w:tcW w:w="1327" w:type="dxa"/>
            <w:vAlign w:val="center"/>
          </w:tcPr>
          <w:p>
            <w:pPr>
              <w:pStyle w:val="19"/>
            </w:pPr>
            <w:r>
              <w:t>项目设备数量</w:t>
            </w:r>
          </w:p>
        </w:tc>
        <w:tc>
          <w:tcPr>
            <w:tcW w:w="1327" w:type="dxa"/>
            <w:vAlign w:val="center"/>
          </w:tcPr>
          <w:p/>
        </w:tc>
        <w:tc>
          <w:tcPr>
            <w:tcW w:w="1327" w:type="dxa"/>
            <w:vAlign w:val="center"/>
          </w:tcPr>
          <w:p>
            <w:pPr>
              <w:pStyle w:val="19"/>
            </w:pPr>
            <w:r>
              <w:t>≥1套</w:t>
            </w:r>
          </w:p>
        </w:tc>
        <w:tc>
          <w:tcPr>
            <w:tcW w:w="1327" w:type="dxa"/>
            <w:vAlign w:val="center"/>
          </w:tcPr>
          <w:p>
            <w:pPr>
              <w:pStyle w:val="19"/>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设备质量</w:t>
            </w:r>
          </w:p>
        </w:tc>
        <w:tc>
          <w:tcPr>
            <w:tcW w:w="1327" w:type="dxa"/>
            <w:vAlign w:val="center"/>
          </w:tcPr>
          <w:p>
            <w:pPr>
              <w:pStyle w:val="19"/>
            </w:pPr>
            <w:r>
              <w:t>设备质量合格率</w:t>
            </w:r>
          </w:p>
        </w:tc>
        <w:tc>
          <w:tcPr>
            <w:tcW w:w="1327" w:type="dxa"/>
            <w:vAlign w:val="center"/>
          </w:tcPr>
          <w:p/>
        </w:tc>
        <w:tc>
          <w:tcPr>
            <w:tcW w:w="1327" w:type="dxa"/>
            <w:vAlign w:val="center"/>
          </w:tcPr>
          <w:p>
            <w:pPr>
              <w:pStyle w:val="19"/>
            </w:pPr>
            <w:r>
              <w:t>100百分比</w:t>
            </w:r>
          </w:p>
        </w:tc>
        <w:tc>
          <w:tcPr>
            <w:tcW w:w="1327" w:type="dxa"/>
            <w:vAlign w:val="center"/>
          </w:tcPr>
          <w:p>
            <w:pPr>
              <w:pStyle w:val="19"/>
            </w:pPr>
            <w:r>
              <w:t>符合验收标准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项目完成时效</w:t>
            </w:r>
          </w:p>
        </w:tc>
        <w:tc>
          <w:tcPr>
            <w:tcW w:w="1327" w:type="dxa"/>
            <w:vAlign w:val="center"/>
          </w:tcPr>
          <w:p>
            <w:pPr>
              <w:pStyle w:val="19"/>
            </w:pPr>
            <w:r>
              <w:t>项目立项、实施、完成</w:t>
            </w:r>
          </w:p>
        </w:tc>
        <w:tc>
          <w:tcPr>
            <w:tcW w:w="1327" w:type="dxa"/>
            <w:vAlign w:val="center"/>
          </w:tcPr>
          <w:p/>
        </w:tc>
        <w:tc>
          <w:tcPr>
            <w:tcW w:w="1327" w:type="dxa"/>
            <w:vAlign w:val="center"/>
          </w:tcPr>
          <w:p>
            <w:pPr>
              <w:pStyle w:val="19"/>
            </w:pPr>
            <w:r>
              <w:t>≤1年</w:t>
            </w:r>
          </w:p>
        </w:tc>
        <w:tc>
          <w:tcPr>
            <w:tcW w:w="1327" w:type="dxa"/>
            <w:vAlign w:val="center"/>
          </w:tcPr>
          <w:p>
            <w:pPr>
              <w:pStyle w:val="19"/>
            </w:pPr>
            <w:r>
              <w:t>预算周期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项目成本</w:t>
            </w:r>
          </w:p>
        </w:tc>
        <w:tc>
          <w:tcPr>
            <w:tcW w:w="1327" w:type="dxa"/>
            <w:vAlign w:val="center"/>
          </w:tcPr>
          <w:p>
            <w:pPr>
              <w:pStyle w:val="19"/>
            </w:pPr>
            <w:r>
              <w:t>项目资金总投入</w:t>
            </w:r>
          </w:p>
        </w:tc>
        <w:tc>
          <w:tcPr>
            <w:tcW w:w="1327" w:type="dxa"/>
            <w:vAlign w:val="center"/>
          </w:tcPr>
          <w:p/>
        </w:tc>
        <w:tc>
          <w:tcPr>
            <w:tcW w:w="1327" w:type="dxa"/>
            <w:vAlign w:val="center"/>
          </w:tcPr>
          <w:p>
            <w:pPr>
              <w:pStyle w:val="19"/>
            </w:pPr>
            <w:r>
              <w:t>≤65.02万元</w:t>
            </w:r>
          </w:p>
        </w:tc>
        <w:tc>
          <w:tcPr>
            <w:tcW w:w="1327" w:type="dxa"/>
            <w:vAlign w:val="center"/>
          </w:tcPr>
          <w:p>
            <w:pPr>
              <w:pStyle w:val="19"/>
            </w:pPr>
            <w:r>
              <w:t>预算实施计划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保障社会长期安全</w:t>
            </w:r>
          </w:p>
        </w:tc>
        <w:tc>
          <w:tcPr>
            <w:tcW w:w="1327" w:type="dxa"/>
            <w:vAlign w:val="center"/>
          </w:tcPr>
          <w:p>
            <w:pPr>
              <w:pStyle w:val="19"/>
            </w:pPr>
            <w:r>
              <w:t>维护社会长期稳定的可持续影响</w:t>
            </w:r>
          </w:p>
        </w:tc>
        <w:tc>
          <w:tcPr>
            <w:tcW w:w="1327" w:type="dxa"/>
            <w:vAlign w:val="center"/>
          </w:tcPr>
          <w:p/>
        </w:tc>
        <w:tc>
          <w:tcPr>
            <w:tcW w:w="1327" w:type="dxa"/>
            <w:vAlign w:val="center"/>
          </w:tcPr>
          <w:p>
            <w:pPr>
              <w:pStyle w:val="19"/>
            </w:pPr>
            <w:r>
              <w:t>正常</w:t>
            </w:r>
          </w:p>
        </w:tc>
        <w:tc>
          <w:tcPr>
            <w:tcW w:w="1327" w:type="dxa"/>
            <w:vAlign w:val="center"/>
          </w:tcPr>
          <w:p>
            <w:pPr>
              <w:pStyle w:val="19"/>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保障工作顺利开展</w:t>
            </w:r>
          </w:p>
        </w:tc>
        <w:tc>
          <w:tcPr>
            <w:tcW w:w="1327" w:type="dxa"/>
            <w:vAlign w:val="center"/>
          </w:tcPr>
          <w:p>
            <w:pPr>
              <w:pStyle w:val="19"/>
            </w:pPr>
            <w:r>
              <w:t>维护社会稳定</w:t>
            </w:r>
          </w:p>
        </w:tc>
        <w:tc>
          <w:tcPr>
            <w:tcW w:w="1327" w:type="dxa"/>
            <w:vAlign w:val="center"/>
          </w:tcPr>
          <w:p/>
        </w:tc>
        <w:tc>
          <w:tcPr>
            <w:tcW w:w="1327" w:type="dxa"/>
            <w:vAlign w:val="center"/>
          </w:tcPr>
          <w:p>
            <w:pPr>
              <w:pStyle w:val="19"/>
            </w:pPr>
            <w:r>
              <w:t>正常</w:t>
            </w:r>
          </w:p>
        </w:tc>
        <w:tc>
          <w:tcPr>
            <w:tcW w:w="1327" w:type="dxa"/>
            <w:vAlign w:val="center"/>
          </w:tcPr>
          <w:p>
            <w:pPr>
              <w:pStyle w:val="19"/>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人员满意度</w:t>
            </w:r>
          </w:p>
        </w:tc>
        <w:tc>
          <w:tcPr>
            <w:tcW w:w="1327" w:type="dxa"/>
            <w:vAlign w:val="center"/>
          </w:tcPr>
          <w:p>
            <w:pPr>
              <w:pStyle w:val="19"/>
            </w:pPr>
            <w:r>
              <w:t>受益群体满意度</w:t>
            </w:r>
          </w:p>
        </w:tc>
        <w:tc>
          <w:tcPr>
            <w:tcW w:w="1327" w:type="dxa"/>
            <w:vAlign w:val="center"/>
          </w:tcPr>
          <w:p/>
        </w:tc>
        <w:tc>
          <w:tcPr>
            <w:tcW w:w="1327" w:type="dxa"/>
            <w:vAlign w:val="center"/>
          </w:tcPr>
          <w:p>
            <w:pPr>
              <w:pStyle w:val="19"/>
            </w:pPr>
            <w:r>
              <w:t>≥90百分比</w:t>
            </w:r>
          </w:p>
        </w:tc>
        <w:tc>
          <w:tcPr>
            <w:tcW w:w="1327" w:type="dxa"/>
            <w:vAlign w:val="center"/>
          </w:tcPr>
          <w:p>
            <w:pPr>
              <w:pStyle w:val="19"/>
            </w:pPr>
            <w:r>
              <w:t>满意度调查</w:t>
            </w:r>
          </w:p>
        </w:tc>
      </w:tr>
    </w:tbl>
    <w:p>
      <w:pPr>
        <w:sectPr>
          <w:pgSz w:w="11900" w:h="16840"/>
          <w:pgMar w:top="1984" w:right="1304" w:bottom="1134" w:left="1304" w:header="720" w:footer="720" w:gutter="0"/>
          <w:cols w:equalWidth="0" w:num="1">
            <w:col w:w="9292"/>
          </w:cols>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4"/>
      <w:r>
        <w:rPr>
          <w:rFonts w:ascii="方正仿宋_GBK" w:hAnsi="方正仿宋_GBK" w:eastAsia="方正仿宋_GBK" w:cs="方正仿宋_GBK"/>
          <w:color w:val="000000"/>
          <w:sz w:val="28"/>
        </w:rPr>
        <w:t>11.检察专网升级改造资金绩效目标表</w:t>
      </w:r>
      <w:bookmarkEnd w:id="11"/>
    </w:p>
    <w:tbl>
      <w:tblPr>
        <w:tblStyle w:val="7"/>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981" w:type="dxa"/>
            <w:gridSpan w:val="3"/>
            <w:tcBorders>
              <w:top w:val="single" w:color="FFFFFF" w:sz="6" w:space="0"/>
              <w:left w:val="single" w:color="FFFFFF" w:sz="6" w:space="0"/>
              <w:right w:val="single" w:color="FFFFFF" w:sz="6" w:space="0"/>
            </w:tcBorders>
            <w:vAlign w:val="center"/>
          </w:tcPr>
          <w:p>
            <w:r>
              <w:t>151001香河县人民检察院本级</w:t>
            </w: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1327" w:type="dxa"/>
            <w:vAlign w:val="center"/>
          </w:tcPr>
          <w:p>
            <w:pPr>
              <w:pStyle w:val="19"/>
            </w:pPr>
            <w:r>
              <w:t>13102422P00Y0C210002H</w:t>
            </w:r>
          </w:p>
        </w:tc>
        <w:tc>
          <w:tcPr>
            <w:tcW w:w="1327" w:type="dxa"/>
          </w:tcPr>
          <w:p/>
        </w:tc>
        <w:tc>
          <w:tcPr>
            <w:tcW w:w="1327" w:type="dxa"/>
            <w:vAlign w:val="center"/>
          </w:tcPr>
          <w:p>
            <w:pPr>
              <w:pStyle w:val="18"/>
            </w:pPr>
            <w:r>
              <w:t>项目名称</w:t>
            </w:r>
          </w:p>
        </w:tc>
        <w:tc>
          <w:tcPr>
            <w:tcW w:w="1327" w:type="dxa"/>
            <w:vAlign w:val="center"/>
          </w:tcPr>
          <w:p>
            <w:pPr>
              <w:pStyle w:val="19"/>
            </w:pPr>
            <w:r>
              <w:t>检察专网升级改造资金</w:t>
            </w: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3.14</w:t>
            </w:r>
          </w:p>
        </w:tc>
        <w:tc>
          <w:tcPr>
            <w:tcW w:w="1327" w:type="dxa"/>
            <w:vAlign w:val="center"/>
          </w:tcPr>
          <w:p>
            <w:pPr>
              <w:pStyle w:val="18"/>
            </w:pPr>
            <w:r>
              <w:t>其中：财政    资金</w:t>
            </w:r>
          </w:p>
        </w:tc>
        <w:tc>
          <w:tcPr>
            <w:tcW w:w="1327" w:type="dxa"/>
            <w:vAlign w:val="center"/>
          </w:tcPr>
          <w:p>
            <w:pPr>
              <w:pStyle w:val="19"/>
            </w:pPr>
            <w:r>
              <w:t>3.14</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9"/>
            </w:pPr>
            <w:r>
              <w:t>构筑内部网络完整、安全、可靠、可控地保密防范体系，最大限度地消除网以及远程提讯、远程庭审系统的优化整合</w:t>
            </w:r>
          </w:p>
        </w:tc>
        <w:tc>
          <w:tcPr>
            <w:tcW w:w="1327" w:type="dxa"/>
          </w:tcPr>
          <w:p/>
        </w:tc>
        <w:tc>
          <w:tcPr>
            <w:tcW w:w="1327" w:type="dxa"/>
          </w:tcPr>
          <w:p/>
        </w:tc>
        <w:tc>
          <w:tcPr>
            <w:tcW w:w="1327" w:type="dxa"/>
          </w:tcP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1327" w:type="dxa"/>
            <w:vAlign w:val="center"/>
          </w:tcPr>
          <w:p>
            <w:pPr>
              <w:pStyle w:val="18"/>
            </w:pPr>
            <w:r>
              <w:t>3月底</w:t>
            </w:r>
          </w:p>
        </w:tc>
        <w:tc>
          <w:tcPr>
            <w:tcW w:w="1327" w:type="dxa"/>
          </w:tcPr>
          <w:p/>
        </w:tc>
        <w:tc>
          <w:tcPr>
            <w:tcW w:w="1327" w:type="dxa"/>
            <w:vAlign w:val="center"/>
          </w:tcPr>
          <w:p>
            <w:pPr>
              <w:pStyle w:val="18"/>
            </w:pPr>
            <w:r>
              <w:t>6月底</w:t>
            </w:r>
          </w:p>
        </w:tc>
        <w:tc>
          <w:tcPr>
            <w:tcW w:w="1327" w:type="dxa"/>
            <w:vAlign w:val="center"/>
          </w:tcPr>
          <w:p>
            <w:pPr>
              <w:pStyle w:val="18"/>
            </w:pPr>
            <w:r>
              <w:t>10月底</w:t>
            </w:r>
          </w:p>
        </w:tc>
        <w:tc>
          <w:tcPr>
            <w:tcW w:w="1327" w:type="dxa"/>
            <w:vAlign w:val="center"/>
          </w:tcPr>
          <w:p>
            <w:pPr>
              <w:pStyle w:val="18"/>
            </w:pPr>
            <w:r>
              <w:t>12月底</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20"/>
            </w:pPr>
            <w:r>
              <w:t>100%</w:t>
            </w:r>
          </w:p>
        </w:tc>
        <w:tc>
          <w:tcPr>
            <w:tcW w:w="1327" w:type="dxa"/>
          </w:tcPr>
          <w:p/>
        </w:tc>
        <w:tc>
          <w:tcPr>
            <w:tcW w:w="1327" w:type="dxa"/>
            <w:vAlign w:val="center"/>
          </w:tcPr>
          <w:p>
            <w:pPr>
              <w:pStyle w:val="20"/>
            </w:pPr>
            <w:r>
              <w:t>100%</w:t>
            </w:r>
          </w:p>
        </w:tc>
        <w:tc>
          <w:tcPr>
            <w:tcW w:w="1327" w:type="dxa"/>
            <w:vAlign w:val="center"/>
          </w:tcPr>
          <w:p>
            <w:pPr>
              <w:pStyle w:val="20"/>
            </w:pPr>
            <w:r>
              <w:t>100%</w:t>
            </w:r>
          </w:p>
        </w:tc>
        <w:tc>
          <w:tcPr>
            <w:tcW w:w="1327" w:type="dxa"/>
            <w:vAlign w:val="center"/>
          </w:tcPr>
          <w:p>
            <w:pPr>
              <w:pStyle w:val="20"/>
            </w:pPr>
            <w:r>
              <w:t>100%</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1327" w:type="dxa"/>
            <w:vAlign w:val="center"/>
          </w:tcPr>
          <w:p>
            <w:pPr>
              <w:pStyle w:val="19"/>
            </w:pPr>
            <w:r>
              <w:t>1.构筑内部网络完整、安全、可靠、可控地保密防范体系，最大限度地消除网以及远程提讯、远程庭审系统的优化整合</w:t>
            </w:r>
          </w:p>
        </w:tc>
        <w:tc>
          <w:tcPr>
            <w:tcW w:w="1327" w:type="dxa"/>
          </w:tcPr>
          <w:p/>
        </w:tc>
        <w:tc>
          <w:tcPr>
            <w:tcW w:w="1327" w:type="dxa"/>
          </w:tcPr>
          <w:p/>
        </w:tc>
        <w:tc>
          <w:tcPr>
            <w:tcW w:w="1327" w:type="dxa"/>
          </w:tcPr>
          <w:p/>
        </w:tc>
        <w:tc>
          <w:tcPr>
            <w:tcW w:w="1327" w:type="dxa"/>
          </w:tcPr>
          <w:p/>
        </w:tc>
        <w:tc>
          <w:tcPr>
            <w:tcW w:w="1327" w:type="dxa"/>
          </w:tc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1327" w:type="dxa"/>
            <w:vAlign w:val="center"/>
          </w:tcPr>
          <w:p>
            <w:pPr>
              <w:pStyle w:val="18"/>
            </w:pPr>
            <w:r>
              <w:t>绩效指标描述</w:t>
            </w:r>
          </w:p>
        </w:tc>
        <w:tc>
          <w:tcPr>
            <w:tcW w:w="1327" w:type="dxa"/>
          </w:tcP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系统升级数量</w:t>
            </w:r>
          </w:p>
        </w:tc>
        <w:tc>
          <w:tcPr>
            <w:tcW w:w="1327" w:type="dxa"/>
            <w:vAlign w:val="center"/>
          </w:tcPr>
          <w:p>
            <w:pPr>
              <w:pStyle w:val="19"/>
            </w:pPr>
            <w:r>
              <w:t>专网涉密信息系统升级数量</w:t>
            </w:r>
          </w:p>
        </w:tc>
        <w:tc>
          <w:tcPr>
            <w:tcW w:w="1327" w:type="dxa"/>
            <w:vAlign w:val="center"/>
          </w:tcPr>
          <w:p/>
        </w:tc>
        <w:tc>
          <w:tcPr>
            <w:tcW w:w="1327" w:type="dxa"/>
            <w:vAlign w:val="center"/>
          </w:tcPr>
          <w:p>
            <w:pPr>
              <w:pStyle w:val="19"/>
            </w:pPr>
            <w:r>
              <w:t>1套</w:t>
            </w:r>
          </w:p>
        </w:tc>
        <w:tc>
          <w:tcPr>
            <w:tcW w:w="1327" w:type="dxa"/>
            <w:vAlign w:val="center"/>
          </w:tcPr>
          <w:p>
            <w:pPr>
              <w:pStyle w:val="19"/>
            </w:pPr>
            <w: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视频保护机</w:t>
            </w:r>
          </w:p>
        </w:tc>
        <w:tc>
          <w:tcPr>
            <w:tcW w:w="1327" w:type="dxa"/>
            <w:vAlign w:val="center"/>
          </w:tcPr>
          <w:p>
            <w:pPr>
              <w:pStyle w:val="19"/>
            </w:pPr>
            <w:r>
              <w:t>视频保护机品牌</w:t>
            </w:r>
          </w:p>
        </w:tc>
        <w:tc>
          <w:tcPr>
            <w:tcW w:w="1327" w:type="dxa"/>
            <w:vAlign w:val="center"/>
          </w:tcPr>
          <w:p/>
        </w:tc>
        <w:tc>
          <w:tcPr>
            <w:tcW w:w="1327" w:type="dxa"/>
            <w:vAlign w:val="center"/>
          </w:tcPr>
          <w:p>
            <w:pPr>
              <w:pStyle w:val="19"/>
            </w:pPr>
            <w:r>
              <w:t>华安保VIP-D</w:t>
            </w:r>
          </w:p>
        </w:tc>
        <w:tc>
          <w:tcPr>
            <w:tcW w:w="1327" w:type="dxa"/>
            <w:vAlign w:val="center"/>
          </w:tcPr>
          <w:p>
            <w:pPr>
              <w:pStyle w:val="19"/>
            </w:pPr>
            <w: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完成时间</w:t>
            </w:r>
          </w:p>
        </w:tc>
        <w:tc>
          <w:tcPr>
            <w:tcW w:w="1327" w:type="dxa"/>
            <w:vAlign w:val="center"/>
          </w:tcPr>
          <w:p>
            <w:pPr>
              <w:pStyle w:val="19"/>
            </w:pPr>
            <w:r>
              <w:t>项目完成时间</w:t>
            </w:r>
          </w:p>
        </w:tc>
        <w:tc>
          <w:tcPr>
            <w:tcW w:w="1327" w:type="dxa"/>
            <w:vAlign w:val="center"/>
          </w:tcPr>
          <w:p/>
        </w:tc>
        <w:tc>
          <w:tcPr>
            <w:tcW w:w="1327" w:type="dxa"/>
            <w:vAlign w:val="center"/>
          </w:tcPr>
          <w:p>
            <w:pPr>
              <w:pStyle w:val="19"/>
            </w:pPr>
            <w:r>
              <w:t>≤1年</w:t>
            </w:r>
          </w:p>
        </w:tc>
        <w:tc>
          <w:tcPr>
            <w:tcW w:w="1327" w:type="dxa"/>
            <w:vAlign w:val="center"/>
          </w:tcPr>
          <w:p>
            <w:pPr>
              <w:pStyle w:val="19"/>
            </w:pPr>
            <w:r>
              <w:t>预算周期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质保金</w:t>
            </w:r>
          </w:p>
        </w:tc>
        <w:tc>
          <w:tcPr>
            <w:tcW w:w="1327" w:type="dxa"/>
            <w:vAlign w:val="center"/>
          </w:tcPr>
          <w:p>
            <w:pPr>
              <w:pStyle w:val="19"/>
            </w:pPr>
            <w:r>
              <w:t>质保金</w:t>
            </w:r>
          </w:p>
        </w:tc>
        <w:tc>
          <w:tcPr>
            <w:tcW w:w="1327" w:type="dxa"/>
            <w:vAlign w:val="center"/>
          </w:tcPr>
          <w:p/>
        </w:tc>
        <w:tc>
          <w:tcPr>
            <w:tcW w:w="1327" w:type="dxa"/>
            <w:vAlign w:val="center"/>
          </w:tcPr>
          <w:p>
            <w:pPr>
              <w:pStyle w:val="19"/>
            </w:pPr>
            <w:r>
              <w:t>≤3.14万元</w:t>
            </w:r>
          </w:p>
        </w:tc>
        <w:tc>
          <w:tcPr>
            <w:tcW w:w="1327" w:type="dxa"/>
            <w:vAlign w:val="center"/>
          </w:tcPr>
          <w:p>
            <w:pPr>
              <w:pStyle w:val="19"/>
            </w:pPr>
            <w: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工作开展</w:t>
            </w:r>
          </w:p>
        </w:tc>
        <w:tc>
          <w:tcPr>
            <w:tcW w:w="1327" w:type="dxa"/>
            <w:vAlign w:val="center"/>
          </w:tcPr>
          <w:p>
            <w:pPr>
              <w:pStyle w:val="19"/>
            </w:pPr>
            <w:r>
              <w:t>检察工作开展</w:t>
            </w:r>
          </w:p>
        </w:tc>
        <w:tc>
          <w:tcPr>
            <w:tcW w:w="1327" w:type="dxa"/>
            <w:vAlign w:val="center"/>
          </w:tcPr>
          <w:p/>
        </w:tc>
        <w:tc>
          <w:tcPr>
            <w:tcW w:w="1327" w:type="dxa"/>
            <w:vAlign w:val="center"/>
          </w:tcPr>
          <w:p>
            <w:pPr>
              <w:pStyle w:val="19"/>
            </w:pPr>
            <w:r>
              <w:t>正常</w:t>
            </w:r>
          </w:p>
        </w:tc>
        <w:tc>
          <w:tcPr>
            <w:tcW w:w="1327" w:type="dxa"/>
            <w:vAlign w:val="center"/>
          </w:tcPr>
          <w:p>
            <w:pPr>
              <w:pStyle w:val="19"/>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检察职能</w:t>
            </w:r>
          </w:p>
        </w:tc>
        <w:tc>
          <w:tcPr>
            <w:tcW w:w="1327" w:type="dxa"/>
            <w:vAlign w:val="center"/>
          </w:tcPr>
          <w:p>
            <w:pPr>
              <w:pStyle w:val="19"/>
            </w:pPr>
            <w:r>
              <w:t>发挥检察职能</w:t>
            </w:r>
          </w:p>
        </w:tc>
        <w:tc>
          <w:tcPr>
            <w:tcW w:w="1327" w:type="dxa"/>
            <w:vAlign w:val="center"/>
          </w:tcPr>
          <w:p/>
        </w:tc>
        <w:tc>
          <w:tcPr>
            <w:tcW w:w="1327" w:type="dxa"/>
            <w:vAlign w:val="center"/>
          </w:tcPr>
          <w:p>
            <w:pPr>
              <w:pStyle w:val="19"/>
            </w:pPr>
            <w:r>
              <w:t>正常</w:t>
            </w:r>
          </w:p>
        </w:tc>
        <w:tc>
          <w:tcPr>
            <w:tcW w:w="1327" w:type="dxa"/>
            <w:vAlign w:val="center"/>
          </w:tcPr>
          <w:p>
            <w:pPr>
              <w:pStyle w:val="19"/>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满意度</w:t>
            </w:r>
          </w:p>
        </w:tc>
        <w:tc>
          <w:tcPr>
            <w:tcW w:w="1327" w:type="dxa"/>
            <w:vAlign w:val="center"/>
          </w:tcPr>
          <w:p>
            <w:pPr>
              <w:pStyle w:val="19"/>
            </w:pPr>
            <w:r>
              <w:t>受益人员满意度</w:t>
            </w:r>
          </w:p>
        </w:tc>
        <w:tc>
          <w:tcPr>
            <w:tcW w:w="1327" w:type="dxa"/>
            <w:vAlign w:val="center"/>
          </w:tcPr>
          <w:p/>
        </w:tc>
        <w:tc>
          <w:tcPr>
            <w:tcW w:w="1327" w:type="dxa"/>
            <w:vAlign w:val="center"/>
          </w:tcPr>
          <w:p>
            <w:pPr>
              <w:pStyle w:val="19"/>
            </w:pPr>
            <w:r>
              <w:t>≥90比率</w:t>
            </w:r>
          </w:p>
        </w:tc>
        <w:tc>
          <w:tcPr>
            <w:tcW w:w="1327" w:type="dxa"/>
            <w:vAlign w:val="center"/>
          </w:tcPr>
          <w:p>
            <w:pPr>
              <w:pStyle w:val="19"/>
            </w:pPr>
            <w:r>
              <w:t>满意度调查</w:t>
            </w:r>
          </w:p>
        </w:tc>
      </w:tr>
    </w:tbl>
    <w:p>
      <w:pPr>
        <w:sectPr>
          <w:pgSz w:w="11900" w:h="16840"/>
          <w:pgMar w:top="1984" w:right="1304" w:bottom="1134" w:left="1304" w:header="720" w:footer="720" w:gutter="0"/>
          <w:cols w:equalWidth="0" w:num="1">
            <w:col w:w="9292"/>
          </w:cols>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5"/>
      <w:r>
        <w:rPr>
          <w:rFonts w:ascii="方正仿宋_GBK" w:hAnsi="方正仿宋_GBK" w:eastAsia="方正仿宋_GBK" w:cs="方正仿宋_GBK"/>
          <w:color w:val="000000"/>
          <w:sz w:val="28"/>
        </w:rPr>
        <w:t>12.建设检察文化长廊项目资金绩效目标表</w:t>
      </w:r>
      <w:bookmarkEnd w:id="12"/>
    </w:p>
    <w:tbl>
      <w:tblPr>
        <w:tblStyle w:val="7"/>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308" w:type="dxa"/>
            <w:gridSpan w:val="4"/>
            <w:tcBorders>
              <w:top w:val="single" w:color="FFFFFF" w:sz="6" w:space="0"/>
              <w:left w:val="single" w:color="FFFFFF" w:sz="6" w:space="0"/>
              <w:right w:val="single" w:color="FFFFFF" w:sz="6" w:space="0"/>
            </w:tcBorders>
            <w:vAlign w:val="center"/>
          </w:tcPr>
          <w:p>
            <w:r>
              <w:t>151001香河县人民检察院本级</w:t>
            </w: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1327" w:type="dxa"/>
            <w:vAlign w:val="center"/>
          </w:tcPr>
          <w:p>
            <w:pPr>
              <w:pStyle w:val="19"/>
            </w:pPr>
            <w:r>
              <w:t>13102422P00783810047N</w:t>
            </w:r>
          </w:p>
        </w:tc>
        <w:tc>
          <w:tcPr>
            <w:tcW w:w="1327" w:type="dxa"/>
          </w:tcPr>
          <w:p/>
        </w:tc>
        <w:tc>
          <w:tcPr>
            <w:tcW w:w="1327" w:type="dxa"/>
            <w:vAlign w:val="center"/>
          </w:tcPr>
          <w:p>
            <w:pPr>
              <w:pStyle w:val="18"/>
            </w:pPr>
            <w:r>
              <w:t>项目名称</w:t>
            </w:r>
          </w:p>
        </w:tc>
        <w:tc>
          <w:tcPr>
            <w:tcW w:w="1327" w:type="dxa"/>
            <w:vAlign w:val="center"/>
          </w:tcPr>
          <w:p>
            <w:pPr>
              <w:pStyle w:val="19"/>
            </w:pPr>
            <w:r>
              <w:t>建设检察文化长廊项目资金</w:t>
            </w: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45.00</w:t>
            </w:r>
          </w:p>
        </w:tc>
        <w:tc>
          <w:tcPr>
            <w:tcW w:w="1327" w:type="dxa"/>
            <w:vAlign w:val="center"/>
          </w:tcPr>
          <w:p>
            <w:pPr>
              <w:pStyle w:val="18"/>
            </w:pPr>
            <w:r>
              <w:t>其中：财政    资金</w:t>
            </w:r>
          </w:p>
        </w:tc>
        <w:tc>
          <w:tcPr>
            <w:tcW w:w="1327" w:type="dxa"/>
            <w:vAlign w:val="center"/>
          </w:tcPr>
          <w:p>
            <w:pPr>
              <w:pStyle w:val="19"/>
            </w:pPr>
            <w:r>
              <w:t>45.00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9"/>
            </w:pPr>
            <w:r>
              <w:t>本项目通过开展社会主义核心价值观宣传教育，采用海报、文化墙、电子显示屏等丰富形式，在检查服务大厅显著位置展示社会主义核心价值观主题词，公益广告与宣传内容定期更新，确保各宣传展区持续保持完整清晰。</w:t>
            </w:r>
          </w:p>
        </w:tc>
        <w:tc>
          <w:tcPr>
            <w:tcW w:w="1327" w:type="dxa"/>
          </w:tcPr>
          <w:p/>
        </w:tc>
        <w:tc>
          <w:tcPr>
            <w:tcW w:w="1327" w:type="dxa"/>
          </w:tcPr>
          <w:p/>
        </w:tc>
        <w:tc>
          <w:tcPr>
            <w:tcW w:w="1327" w:type="dxa"/>
          </w:tcP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1327" w:type="dxa"/>
            <w:vAlign w:val="center"/>
          </w:tcPr>
          <w:p>
            <w:pPr>
              <w:pStyle w:val="18"/>
            </w:pPr>
            <w:r>
              <w:t>3月底</w:t>
            </w:r>
          </w:p>
        </w:tc>
        <w:tc>
          <w:tcPr>
            <w:tcW w:w="1327" w:type="dxa"/>
          </w:tcPr>
          <w:p/>
        </w:tc>
        <w:tc>
          <w:tcPr>
            <w:tcW w:w="1327" w:type="dxa"/>
            <w:vAlign w:val="center"/>
          </w:tcPr>
          <w:p>
            <w:pPr>
              <w:pStyle w:val="18"/>
            </w:pPr>
            <w:r>
              <w:t>6月底</w:t>
            </w:r>
          </w:p>
        </w:tc>
        <w:tc>
          <w:tcPr>
            <w:tcW w:w="1327" w:type="dxa"/>
            <w:vAlign w:val="center"/>
          </w:tcPr>
          <w:p>
            <w:pPr>
              <w:pStyle w:val="18"/>
            </w:pPr>
            <w:r>
              <w:t>10月底</w:t>
            </w:r>
          </w:p>
        </w:tc>
        <w:tc>
          <w:tcPr>
            <w:tcW w:w="1327" w:type="dxa"/>
            <w:vAlign w:val="center"/>
          </w:tcPr>
          <w:p>
            <w:pPr>
              <w:pStyle w:val="18"/>
            </w:pPr>
            <w:r>
              <w:t>12月底</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20"/>
            </w:pPr>
            <w:r>
              <w:t>30%</w:t>
            </w:r>
          </w:p>
        </w:tc>
        <w:tc>
          <w:tcPr>
            <w:tcW w:w="1327" w:type="dxa"/>
          </w:tcPr>
          <w:p/>
        </w:tc>
        <w:tc>
          <w:tcPr>
            <w:tcW w:w="1327" w:type="dxa"/>
            <w:vAlign w:val="center"/>
          </w:tcPr>
          <w:p>
            <w:pPr>
              <w:pStyle w:val="20"/>
            </w:pPr>
            <w:r>
              <w:t>60%</w:t>
            </w:r>
          </w:p>
        </w:tc>
        <w:tc>
          <w:tcPr>
            <w:tcW w:w="1327" w:type="dxa"/>
            <w:vAlign w:val="center"/>
          </w:tcPr>
          <w:p>
            <w:pPr>
              <w:pStyle w:val="20"/>
            </w:pPr>
            <w:r>
              <w:t>100%</w:t>
            </w:r>
          </w:p>
        </w:tc>
        <w:tc>
          <w:tcPr>
            <w:tcW w:w="1327" w:type="dxa"/>
            <w:vAlign w:val="center"/>
          </w:tcPr>
          <w:p>
            <w:pPr>
              <w:pStyle w:val="20"/>
            </w:pPr>
            <w:r>
              <w:t>100%</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1327" w:type="dxa"/>
            <w:vAlign w:val="center"/>
          </w:tcPr>
          <w:p>
            <w:pPr>
              <w:pStyle w:val="19"/>
            </w:pPr>
            <w:r>
              <w:t>1.1、深入落实最人民检察院印发《检察机关贯彻落实&lt;关于加强社会主义法治文化建设的意见&gt;的措施》的通知高检发办字【2021】44号，进一步加强社会主义法治文化建设，培育新时代检察文化。</w:t>
            </w:r>
          </w:p>
          <w:p>
            <w:pPr>
              <w:pStyle w:val="19"/>
            </w:pPr>
            <w:r>
              <w:t>2、根据《河北省文明单位测评细则》通知冀文明办通2018】11号，《廊坊市基层人民检察院建设2018年度实施方案的通知》廊检发政字【2018】5号文件，积极培育和践行社会主义核心价值观，提升文化建设和党建政治建设，争做精神文明成效突出机关单位。</w:t>
            </w:r>
          </w:p>
          <w:p>
            <w:pPr>
              <w:pStyle w:val="19"/>
            </w:pPr>
          </w:p>
        </w:tc>
        <w:tc>
          <w:tcPr>
            <w:tcW w:w="1327" w:type="dxa"/>
          </w:tcPr>
          <w:p/>
        </w:tc>
        <w:tc>
          <w:tcPr>
            <w:tcW w:w="1327" w:type="dxa"/>
          </w:tcPr>
          <w:p/>
        </w:tc>
        <w:tc>
          <w:tcPr>
            <w:tcW w:w="1327" w:type="dxa"/>
          </w:tcPr>
          <w:p/>
        </w:tc>
        <w:tc>
          <w:tcPr>
            <w:tcW w:w="1327" w:type="dxa"/>
          </w:tcPr>
          <w:p/>
        </w:tc>
        <w:tc>
          <w:tcPr>
            <w:tcW w:w="1327" w:type="dxa"/>
          </w:tc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1327" w:type="dxa"/>
            <w:vAlign w:val="center"/>
          </w:tcPr>
          <w:p>
            <w:pPr>
              <w:pStyle w:val="18"/>
            </w:pPr>
            <w:r>
              <w:t>绩效指标描述</w:t>
            </w:r>
          </w:p>
        </w:tc>
        <w:tc>
          <w:tcPr>
            <w:tcW w:w="1327" w:type="dxa"/>
          </w:tcP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墙面造型</w:t>
            </w:r>
          </w:p>
        </w:tc>
        <w:tc>
          <w:tcPr>
            <w:tcW w:w="1327" w:type="dxa"/>
            <w:vAlign w:val="center"/>
          </w:tcPr>
          <w:p>
            <w:pPr>
              <w:pStyle w:val="19"/>
            </w:pPr>
            <w:r>
              <w:t>文化长廊墙面造型</w:t>
            </w:r>
          </w:p>
        </w:tc>
        <w:tc>
          <w:tcPr>
            <w:tcW w:w="1327" w:type="dxa"/>
            <w:vAlign w:val="center"/>
          </w:tcPr>
          <w:p/>
        </w:tc>
        <w:tc>
          <w:tcPr>
            <w:tcW w:w="1327" w:type="dxa"/>
            <w:vAlign w:val="center"/>
          </w:tcPr>
          <w:p>
            <w:pPr>
              <w:pStyle w:val="19"/>
            </w:pPr>
            <w:r>
              <w:t>≥30组</w:t>
            </w:r>
          </w:p>
        </w:tc>
        <w:tc>
          <w:tcPr>
            <w:tcW w:w="1327" w:type="dxa"/>
            <w:vAlign w:val="center"/>
          </w:tcPr>
          <w:p>
            <w:pPr>
              <w:pStyle w:val="19"/>
            </w:pPr>
            <w:r>
              <w:t>工程报价测算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工程质量</w:t>
            </w:r>
          </w:p>
        </w:tc>
        <w:tc>
          <w:tcPr>
            <w:tcW w:w="1327" w:type="dxa"/>
            <w:vAlign w:val="center"/>
          </w:tcPr>
          <w:p>
            <w:pPr>
              <w:pStyle w:val="19"/>
            </w:pPr>
            <w:r>
              <w:t>文化长廊工程质量</w:t>
            </w:r>
          </w:p>
        </w:tc>
        <w:tc>
          <w:tcPr>
            <w:tcW w:w="1327" w:type="dxa"/>
            <w:vAlign w:val="center"/>
          </w:tcPr>
          <w:p/>
        </w:tc>
        <w:tc>
          <w:tcPr>
            <w:tcW w:w="1327" w:type="dxa"/>
            <w:vAlign w:val="center"/>
          </w:tcPr>
          <w:p>
            <w:pPr>
              <w:pStyle w:val="19"/>
            </w:pPr>
            <w:r>
              <w:t>100%</w:t>
            </w:r>
          </w:p>
        </w:tc>
        <w:tc>
          <w:tcPr>
            <w:tcW w:w="1327" w:type="dxa"/>
            <w:vAlign w:val="center"/>
          </w:tcPr>
          <w:p>
            <w:pPr>
              <w:pStyle w:val="19"/>
            </w:pPr>
            <w:r>
              <w:t>质量验收检查结果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完成时间</w:t>
            </w:r>
          </w:p>
        </w:tc>
        <w:tc>
          <w:tcPr>
            <w:tcW w:w="1327" w:type="dxa"/>
            <w:vAlign w:val="center"/>
          </w:tcPr>
          <w:p>
            <w:pPr>
              <w:pStyle w:val="19"/>
            </w:pPr>
            <w:r>
              <w:t>建设完成时间</w:t>
            </w:r>
          </w:p>
        </w:tc>
        <w:tc>
          <w:tcPr>
            <w:tcW w:w="1327" w:type="dxa"/>
            <w:vAlign w:val="center"/>
          </w:tcPr>
          <w:p/>
        </w:tc>
        <w:tc>
          <w:tcPr>
            <w:tcW w:w="1327" w:type="dxa"/>
            <w:vAlign w:val="center"/>
          </w:tcPr>
          <w:p>
            <w:pPr>
              <w:pStyle w:val="19"/>
            </w:pPr>
            <w:r>
              <w:t>≤1年</w:t>
            </w:r>
          </w:p>
        </w:tc>
        <w:tc>
          <w:tcPr>
            <w:tcW w:w="1327" w:type="dxa"/>
            <w:vAlign w:val="center"/>
          </w:tcPr>
          <w:p>
            <w:pPr>
              <w:pStyle w:val="19"/>
            </w:pPr>
            <w:r>
              <w:t>预算周期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工程成本</w:t>
            </w:r>
          </w:p>
        </w:tc>
        <w:tc>
          <w:tcPr>
            <w:tcW w:w="1327" w:type="dxa"/>
            <w:vAlign w:val="center"/>
          </w:tcPr>
          <w:p>
            <w:pPr>
              <w:pStyle w:val="19"/>
            </w:pPr>
            <w:r>
              <w:t>文化长廊建设平均成本</w:t>
            </w:r>
          </w:p>
        </w:tc>
        <w:tc>
          <w:tcPr>
            <w:tcW w:w="1327" w:type="dxa"/>
            <w:vAlign w:val="center"/>
          </w:tcPr>
          <w:p/>
        </w:tc>
        <w:tc>
          <w:tcPr>
            <w:tcW w:w="1327" w:type="dxa"/>
            <w:vAlign w:val="center"/>
          </w:tcPr>
          <w:p>
            <w:pPr>
              <w:pStyle w:val="19"/>
            </w:pPr>
            <w:r>
              <w:t>≤1.4万元</w:t>
            </w:r>
          </w:p>
        </w:tc>
        <w:tc>
          <w:tcPr>
            <w:tcW w:w="1327" w:type="dxa"/>
            <w:vAlign w:val="center"/>
          </w:tcPr>
          <w:p>
            <w:pPr>
              <w:pStyle w:val="19"/>
            </w:pPr>
            <w:r>
              <w:t>资金预算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社会影响率</w:t>
            </w:r>
          </w:p>
        </w:tc>
        <w:tc>
          <w:tcPr>
            <w:tcW w:w="1327" w:type="dxa"/>
            <w:vAlign w:val="center"/>
          </w:tcPr>
          <w:p>
            <w:pPr>
              <w:pStyle w:val="19"/>
            </w:pPr>
            <w:r>
              <w:t>精神文明建设社会影响率</w:t>
            </w:r>
          </w:p>
        </w:tc>
        <w:tc>
          <w:tcPr>
            <w:tcW w:w="1327" w:type="dxa"/>
            <w:vAlign w:val="center"/>
          </w:tcPr>
          <w:p/>
        </w:tc>
        <w:tc>
          <w:tcPr>
            <w:tcW w:w="1327" w:type="dxa"/>
            <w:vAlign w:val="center"/>
          </w:tcPr>
          <w:p>
            <w:pPr>
              <w:pStyle w:val="19"/>
            </w:pPr>
            <w:r>
              <w:t>≥98%</w:t>
            </w:r>
          </w:p>
        </w:tc>
        <w:tc>
          <w:tcPr>
            <w:tcW w:w="1327" w:type="dxa"/>
            <w:vAlign w:val="center"/>
          </w:tcPr>
          <w:p>
            <w:pPr>
              <w:pStyle w:val="19"/>
            </w:pPr>
            <w:r>
              <w:t>受访人员采访调研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检察廉洁影响力</w:t>
            </w:r>
          </w:p>
        </w:tc>
        <w:tc>
          <w:tcPr>
            <w:tcW w:w="1327" w:type="dxa"/>
            <w:vAlign w:val="center"/>
          </w:tcPr>
          <w:p>
            <w:pPr>
              <w:pStyle w:val="19"/>
            </w:pPr>
            <w:r>
              <w:t>加大纪检检察力度，营造廉洁勤政氛围</w:t>
            </w:r>
          </w:p>
        </w:tc>
        <w:tc>
          <w:tcPr>
            <w:tcW w:w="1327" w:type="dxa"/>
            <w:vAlign w:val="center"/>
          </w:tcPr>
          <w:p/>
        </w:tc>
        <w:tc>
          <w:tcPr>
            <w:tcW w:w="1327" w:type="dxa"/>
            <w:vAlign w:val="center"/>
          </w:tcPr>
          <w:p>
            <w:pPr>
              <w:pStyle w:val="19"/>
            </w:pPr>
            <w:r>
              <w:t>长效</w:t>
            </w:r>
          </w:p>
        </w:tc>
        <w:tc>
          <w:tcPr>
            <w:tcW w:w="1327" w:type="dxa"/>
            <w:vAlign w:val="center"/>
          </w:tcPr>
          <w:p>
            <w:pPr>
              <w:pStyle w:val="19"/>
            </w:pPr>
            <w:r>
              <w:t>社会预期效果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满意度</w:t>
            </w:r>
          </w:p>
        </w:tc>
        <w:tc>
          <w:tcPr>
            <w:tcW w:w="1327" w:type="dxa"/>
            <w:vAlign w:val="center"/>
          </w:tcPr>
          <w:p>
            <w:pPr>
              <w:pStyle w:val="19"/>
            </w:pPr>
            <w:r>
              <w:t>受益人员满意度</w:t>
            </w:r>
          </w:p>
        </w:tc>
        <w:tc>
          <w:tcPr>
            <w:tcW w:w="1327" w:type="dxa"/>
            <w:vAlign w:val="center"/>
          </w:tcPr>
          <w:p/>
        </w:tc>
        <w:tc>
          <w:tcPr>
            <w:tcW w:w="1327" w:type="dxa"/>
            <w:vAlign w:val="center"/>
          </w:tcPr>
          <w:p>
            <w:pPr>
              <w:pStyle w:val="19"/>
            </w:pPr>
            <w:r>
              <w:t>≥98比率</w:t>
            </w:r>
          </w:p>
        </w:tc>
        <w:tc>
          <w:tcPr>
            <w:tcW w:w="1327" w:type="dxa"/>
            <w:vAlign w:val="center"/>
          </w:tcPr>
          <w:p>
            <w:pPr>
              <w:pStyle w:val="19"/>
            </w:pPr>
            <w:r>
              <w:t>满意度调查</w:t>
            </w:r>
          </w:p>
        </w:tc>
      </w:tr>
    </w:tbl>
    <w:p>
      <w:pPr>
        <w:sectPr>
          <w:pgSz w:w="11900" w:h="16840"/>
          <w:pgMar w:top="1984" w:right="1304" w:bottom="1134" w:left="1304" w:header="720" w:footer="720" w:gutter="0"/>
          <w:cols w:equalWidth="0" w:num="1">
            <w:col w:w="9292"/>
          </w:cols>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6"/>
      <w:r>
        <w:rPr>
          <w:rFonts w:ascii="方正仿宋_GBK" w:hAnsi="方正仿宋_GBK" w:eastAsia="方正仿宋_GBK" w:cs="方正仿宋_GBK"/>
          <w:color w:val="000000"/>
          <w:sz w:val="28"/>
        </w:rPr>
        <w:t>13.密码设备换装项目资金绩效目标表</w:t>
      </w:r>
      <w:bookmarkEnd w:id="13"/>
    </w:p>
    <w:tbl>
      <w:tblPr>
        <w:tblStyle w:val="7"/>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981" w:type="dxa"/>
            <w:gridSpan w:val="3"/>
            <w:tcBorders>
              <w:top w:val="single" w:color="FFFFFF" w:sz="6" w:space="0"/>
              <w:left w:val="single" w:color="FFFFFF" w:sz="6" w:space="0"/>
              <w:right w:val="single" w:color="FFFFFF" w:sz="6" w:space="0"/>
            </w:tcBorders>
            <w:vAlign w:val="center"/>
          </w:tcPr>
          <w:p>
            <w:r>
              <w:t>151001香河县人民检察院本级</w:t>
            </w: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1327" w:type="dxa"/>
            <w:vAlign w:val="center"/>
          </w:tcPr>
          <w:p>
            <w:pPr>
              <w:pStyle w:val="19"/>
            </w:pPr>
            <w:r>
              <w:t>13102422P007838100438</w:t>
            </w:r>
          </w:p>
        </w:tc>
        <w:tc>
          <w:tcPr>
            <w:tcW w:w="1327" w:type="dxa"/>
          </w:tcPr>
          <w:p/>
        </w:tc>
        <w:tc>
          <w:tcPr>
            <w:tcW w:w="1327" w:type="dxa"/>
            <w:vAlign w:val="center"/>
          </w:tcPr>
          <w:p>
            <w:pPr>
              <w:pStyle w:val="18"/>
            </w:pPr>
            <w:r>
              <w:t>项目名称</w:t>
            </w:r>
          </w:p>
        </w:tc>
        <w:tc>
          <w:tcPr>
            <w:tcW w:w="1327" w:type="dxa"/>
            <w:vAlign w:val="center"/>
          </w:tcPr>
          <w:p>
            <w:pPr>
              <w:pStyle w:val="19"/>
            </w:pPr>
            <w:r>
              <w:t>密码设备换装项目资金</w:t>
            </w: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25.00</w:t>
            </w:r>
          </w:p>
        </w:tc>
        <w:tc>
          <w:tcPr>
            <w:tcW w:w="1327" w:type="dxa"/>
            <w:vAlign w:val="center"/>
          </w:tcPr>
          <w:p>
            <w:pPr>
              <w:pStyle w:val="18"/>
            </w:pPr>
            <w:r>
              <w:t>其中：财政    资金</w:t>
            </w:r>
          </w:p>
        </w:tc>
        <w:tc>
          <w:tcPr>
            <w:tcW w:w="1327" w:type="dxa"/>
            <w:vAlign w:val="center"/>
          </w:tcPr>
          <w:p>
            <w:pPr>
              <w:pStyle w:val="19"/>
            </w:pPr>
            <w:r>
              <w:t>25.00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9"/>
            </w:pPr>
            <w:r>
              <w:t>目前普通密码设备已经已临期，涉密网络系统需要更新装备以确保密码安全。</w:t>
            </w:r>
          </w:p>
        </w:tc>
        <w:tc>
          <w:tcPr>
            <w:tcW w:w="1327" w:type="dxa"/>
          </w:tcPr>
          <w:p/>
        </w:tc>
        <w:tc>
          <w:tcPr>
            <w:tcW w:w="1327" w:type="dxa"/>
          </w:tcPr>
          <w:p/>
        </w:tc>
        <w:tc>
          <w:tcPr>
            <w:tcW w:w="1327" w:type="dxa"/>
          </w:tcP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1327" w:type="dxa"/>
            <w:vAlign w:val="center"/>
          </w:tcPr>
          <w:p>
            <w:pPr>
              <w:pStyle w:val="18"/>
            </w:pPr>
            <w:r>
              <w:t>3月底</w:t>
            </w:r>
          </w:p>
        </w:tc>
        <w:tc>
          <w:tcPr>
            <w:tcW w:w="1327" w:type="dxa"/>
          </w:tcPr>
          <w:p/>
        </w:tc>
        <w:tc>
          <w:tcPr>
            <w:tcW w:w="1327" w:type="dxa"/>
            <w:vAlign w:val="center"/>
          </w:tcPr>
          <w:p>
            <w:pPr>
              <w:pStyle w:val="18"/>
            </w:pPr>
            <w:r>
              <w:t>6月底</w:t>
            </w:r>
          </w:p>
        </w:tc>
        <w:tc>
          <w:tcPr>
            <w:tcW w:w="1327" w:type="dxa"/>
            <w:vAlign w:val="center"/>
          </w:tcPr>
          <w:p>
            <w:pPr>
              <w:pStyle w:val="18"/>
            </w:pPr>
            <w:r>
              <w:t>10月底</w:t>
            </w:r>
          </w:p>
        </w:tc>
        <w:tc>
          <w:tcPr>
            <w:tcW w:w="1327" w:type="dxa"/>
            <w:vAlign w:val="center"/>
          </w:tcPr>
          <w:p>
            <w:pPr>
              <w:pStyle w:val="18"/>
            </w:pPr>
            <w:r>
              <w:t>12月底</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20"/>
            </w:pPr>
            <w:r>
              <w:t>30%</w:t>
            </w:r>
          </w:p>
        </w:tc>
        <w:tc>
          <w:tcPr>
            <w:tcW w:w="1327" w:type="dxa"/>
          </w:tcPr>
          <w:p/>
        </w:tc>
        <w:tc>
          <w:tcPr>
            <w:tcW w:w="1327" w:type="dxa"/>
            <w:vAlign w:val="center"/>
          </w:tcPr>
          <w:p>
            <w:pPr>
              <w:pStyle w:val="20"/>
            </w:pPr>
            <w:r>
              <w:t>100%</w:t>
            </w:r>
          </w:p>
        </w:tc>
        <w:tc>
          <w:tcPr>
            <w:tcW w:w="1327" w:type="dxa"/>
            <w:vAlign w:val="center"/>
          </w:tcPr>
          <w:p>
            <w:pPr>
              <w:pStyle w:val="20"/>
            </w:pPr>
            <w:r>
              <w:t>100%</w:t>
            </w:r>
          </w:p>
        </w:tc>
        <w:tc>
          <w:tcPr>
            <w:tcW w:w="1327" w:type="dxa"/>
            <w:vAlign w:val="center"/>
          </w:tcPr>
          <w:p>
            <w:pPr>
              <w:pStyle w:val="20"/>
            </w:pPr>
            <w:r>
              <w:t>100%</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1327" w:type="dxa"/>
            <w:vAlign w:val="center"/>
          </w:tcPr>
          <w:p>
            <w:pPr>
              <w:pStyle w:val="19"/>
            </w:pPr>
            <w:r>
              <w:t>1.确保密码安全，严格执行普通密码设备到期报废管理要求，全面梳理现用密码设备到期年限和密码建设项目，科学规划合理安排，科学做好预算申请，确保设备换装工作顺利开展。</w:t>
            </w:r>
          </w:p>
        </w:tc>
        <w:tc>
          <w:tcPr>
            <w:tcW w:w="1327" w:type="dxa"/>
          </w:tcPr>
          <w:p/>
        </w:tc>
        <w:tc>
          <w:tcPr>
            <w:tcW w:w="1327" w:type="dxa"/>
          </w:tcPr>
          <w:p/>
        </w:tc>
        <w:tc>
          <w:tcPr>
            <w:tcW w:w="1327" w:type="dxa"/>
          </w:tcPr>
          <w:p/>
        </w:tc>
        <w:tc>
          <w:tcPr>
            <w:tcW w:w="1327" w:type="dxa"/>
          </w:tcPr>
          <w:p/>
        </w:tc>
        <w:tc>
          <w:tcPr>
            <w:tcW w:w="1327" w:type="dxa"/>
          </w:tc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1327" w:type="dxa"/>
            <w:vAlign w:val="center"/>
          </w:tcPr>
          <w:p>
            <w:pPr>
              <w:pStyle w:val="18"/>
            </w:pPr>
            <w:r>
              <w:t>绩效指标描述</w:t>
            </w:r>
          </w:p>
        </w:tc>
        <w:tc>
          <w:tcPr>
            <w:tcW w:w="1327" w:type="dxa"/>
          </w:tcP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密码设备</w:t>
            </w:r>
          </w:p>
        </w:tc>
        <w:tc>
          <w:tcPr>
            <w:tcW w:w="1327" w:type="dxa"/>
            <w:vAlign w:val="center"/>
          </w:tcPr>
          <w:p>
            <w:pPr>
              <w:pStyle w:val="19"/>
            </w:pPr>
            <w:r>
              <w:t>百兆密码设备</w:t>
            </w:r>
          </w:p>
        </w:tc>
        <w:tc>
          <w:tcPr>
            <w:tcW w:w="1327" w:type="dxa"/>
            <w:vAlign w:val="center"/>
          </w:tcPr>
          <w:p/>
        </w:tc>
        <w:tc>
          <w:tcPr>
            <w:tcW w:w="1327" w:type="dxa"/>
            <w:vAlign w:val="center"/>
          </w:tcPr>
          <w:p>
            <w:pPr>
              <w:pStyle w:val="19"/>
            </w:pPr>
            <w:r>
              <w:t>2台</w:t>
            </w:r>
          </w:p>
        </w:tc>
        <w:tc>
          <w:tcPr>
            <w:tcW w:w="1327" w:type="dxa"/>
            <w:vAlign w:val="center"/>
          </w:tcPr>
          <w:p>
            <w:pPr>
              <w:pStyle w:val="19"/>
            </w:pPr>
            <w:r>
              <w:t>市院文件要求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数量指标</w:t>
            </w:r>
          </w:p>
        </w:tc>
        <w:tc>
          <w:tcPr>
            <w:tcW w:w="1327" w:type="dxa"/>
            <w:vAlign w:val="center"/>
          </w:tcPr>
          <w:p>
            <w:pPr>
              <w:pStyle w:val="19"/>
            </w:pPr>
            <w:r>
              <w:t>密码设备</w:t>
            </w:r>
          </w:p>
        </w:tc>
        <w:tc>
          <w:tcPr>
            <w:tcW w:w="1327" w:type="dxa"/>
            <w:vAlign w:val="center"/>
          </w:tcPr>
          <w:p>
            <w:pPr>
              <w:pStyle w:val="19"/>
            </w:pPr>
            <w:r>
              <w:t>十兆密码设备</w:t>
            </w:r>
          </w:p>
        </w:tc>
        <w:tc>
          <w:tcPr>
            <w:tcW w:w="1327" w:type="dxa"/>
            <w:vAlign w:val="center"/>
          </w:tcPr>
          <w:p/>
        </w:tc>
        <w:tc>
          <w:tcPr>
            <w:tcW w:w="1327" w:type="dxa"/>
            <w:vAlign w:val="center"/>
          </w:tcPr>
          <w:p>
            <w:pPr>
              <w:pStyle w:val="19"/>
            </w:pPr>
            <w:r>
              <w:t>1台</w:t>
            </w:r>
          </w:p>
        </w:tc>
        <w:tc>
          <w:tcPr>
            <w:tcW w:w="1327" w:type="dxa"/>
            <w:vAlign w:val="center"/>
          </w:tcPr>
          <w:p>
            <w:pPr>
              <w:pStyle w:val="19"/>
            </w:pPr>
            <w:r>
              <w:t>市院文件要求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质量合格率</w:t>
            </w:r>
          </w:p>
        </w:tc>
        <w:tc>
          <w:tcPr>
            <w:tcW w:w="1327" w:type="dxa"/>
            <w:vAlign w:val="center"/>
          </w:tcPr>
          <w:p>
            <w:pPr>
              <w:pStyle w:val="19"/>
            </w:pPr>
            <w:r>
              <w:t>验收检查使用</w:t>
            </w:r>
          </w:p>
        </w:tc>
        <w:tc>
          <w:tcPr>
            <w:tcW w:w="1327" w:type="dxa"/>
            <w:vAlign w:val="center"/>
          </w:tcPr>
          <w:p/>
        </w:tc>
        <w:tc>
          <w:tcPr>
            <w:tcW w:w="1327" w:type="dxa"/>
            <w:vAlign w:val="center"/>
          </w:tcPr>
          <w:p>
            <w:pPr>
              <w:pStyle w:val="19"/>
            </w:pPr>
            <w:r>
              <w:t>100百分比</w:t>
            </w:r>
          </w:p>
        </w:tc>
        <w:tc>
          <w:tcPr>
            <w:tcW w:w="1327" w:type="dxa"/>
            <w:vAlign w:val="center"/>
          </w:tcPr>
          <w:p>
            <w:pPr>
              <w:pStyle w:val="19"/>
            </w:pPr>
            <w:r>
              <w:t>符合文件要求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项目完成时间</w:t>
            </w:r>
          </w:p>
        </w:tc>
        <w:tc>
          <w:tcPr>
            <w:tcW w:w="1327" w:type="dxa"/>
            <w:vAlign w:val="center"/>
          </w:tcPr>
          <w:p>
            <w:pPr>
              <w:pStyle w:val="19"/>
            </w:pPr>
            <w:r>
              <w:t>项目立项、实施、完成</w:t>
            </w:r>
          </w:p>
        </w:tc>
        <w:tc>
          <w:tcPr>
            <w:tcW w:w="1327" w:type="dxa"/>
            <w:vAlign w:val="center"/>
          </w:tcPr>
          <w:p/>
        </w:tc>
        <w:tc>
          <w:tcPr>
            <w:tcW w:w="1327" w:type="dxa"/>
            <w:vAlign w:val="center"/>
          </w:tcPr>
          <w:p>
            <w:pPr>
              <w:pStyle w:val="19"/>
            </w:pPr>
            <w:r>
              <w:t>≤1年</w:t>
            </w:r>
          </w:p>
        </w:tc>
        <w:tc>
          <w:tcPr>
            <w:tcW w:w="1327" w:type="dxa"/>
            <w:vAlign w:val="center"/>
          </w:tcPr>
          <w:p>
            <w:pPr>
              <w:pStyle w:val="19"/>
            </w:pPr>
            <w:r>
              <w:t>预算周期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购置成本</w:t>
            </w:r>
          </w:p>
        </w:tc>
        <w:tc>
          <w:tcPr>
            <w:tcW w:w="1327" w:type="dxa"/>
            <w:vAlign w:val="center"/>
          </w:tcPr>
          <w:p>
            <w:pPr>
              <w:pStyle w:val="19"/>
            </w:pPr>
            <w:r>
              <w:t>百兆密码设备</w:t>
            </w:r>
          </w:p>
        </w:tc>
        <w:tc>
          <w:tcPr>
            <w:tcW w:w="1327" w:type="dxa"/>
            <w:vAlign w:val="center"/>
          </w:tcPr>
          <w:p/>
        </w:tc>
        <w:tc>
          <w:tcPr>
            <w:tcW w:w="1327" w:type="dxa"/>
            <w:vAlign w:val="center"/>
          </w:tcPr>
          <w:p>
            <w:pPr>
              <w:pStyle w:val="19"/>
            </w:pPr>
            <w:r>
              <w:t>≤10万/台</w:t>
            </w:r>
          </w:p>
        </w:tc>
        <w:tc>
          <w:tcPr>
            <w:tcW w:w="1327" w:type="dxa"/>
            <w:vAlign w:val="center"/>
          </w:tcPr>
          <w:p>
            <w:pPr>
              <w:pStyle w:val="19"/>
            </w:pPr>
            <w:r>
              <w:t>接收购置成本票据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购置成本</w:t>
            </w:r>
          </w:p>
        </w:tc>
        <w:tc>
          <w:tcPr>
            <w:tcW w:w="1327" w:type="dxa"/>
            <w:vAlign w:val="center"/>
          </w:tcPr>
          <w:p>
            <w:pPr>
              <w:pStyle w:val="19"/>
            </w:pPr>
            <w:r>
              <w:t>十兆密码设备</w:t>
            </w:r>
          </w:p>
        </w:tc>
        <w:tc>
          <w:tcPr>
            <w:tcW w:w="1327" w:type="dxa"/>
            <w:vAlign w:val="center"/>
          </w:tcPr>
          <w:p/>
        </w:tc>
        <w:tc>
          <w:tcPr>
            <w:tcW w:w="1327" w:type="dxa"/>
            <w:vAlign w:val="center"/>
          </w:tcPr>
          <w:p>
            <w:pPr>
              <w:pStyle w:val="19"/>
            </w:pPr>
            <w:r>
              <w:t>≤5万/台</w:t>
            </w:r>
          </w:p>
        </w:tc>
        <w:tc>
          <w:tcPr>
            <w:tcW w:w="1327" w:type="dxa"/>
            <w:vAlign w:val="center"/>
          </w:tcPr>
          <w:p>
            <w:pPr>
              <w:pStyle w:val="19"/>
            </w:pPr>
            <w:r>
              <w:t>接收购置成本票据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保障业务工作开展</w:t>
            </w:r>
          </w:p>
        </w:tc>
        <w:tc>
          <w:tcPr>
            <w:tcW w:w="1327" w:type="dxa"/>
            <w:vAlign w:val="center"/>
          </w:tcPr>
          <w:p>
            <w:pPr>
              <w:pStyle w:val="19"/>
            </w:pPr>
            <w:r>
              <w:t>维护社会稳定</w:t>
            </w:r>
          </w:p>
        </w:tc>
        <w:tc>
          <w:tcPr>
            <w:tcW w:w="1327" w:type="dxa"/>
            <w:vAlign w:val="center"/>
          </w:tcPr>
          <w:p/>
        </w:tc>
        <w:tc>
          <w:tcPr>
            <w:tcW w:w="1327" w:type="dxa"/>
            <w:vAlign w:val="center"/>
          </w:tcPr>
          <w:p>
            <w:pPr>
              <w:pStyle w:val="19"/>
            </w:pPr>
            <w:r>
              <w:t>正常</w:t>
            </w:r>
          </w:p>
        </w:tc>
        <w:tc>
          <w:tcPr>
            <w:tcW w:w="1327" w:type="dxa"/>
            <w:vAlign w:val="center"/>
          </w:tcPr>
          <w:p>
            <w:pPr>
              <w:pStyle w:val="19"/>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使用时间</w:t>
            </w:r>
          </w:p>
        </w:tc>
        <w:tc>
          <w:tcPr>
            <w:tcW w:w="1327" w:type="dxa"/>
            <w:vAlign w:val="center"/>
          </w:tcPr>
          <w:p>
            <w:pPr>
              <w:pStyle w:val="19"/>
            </w:pPr>
            <w:r>
              <w:t>密码机使用时间</w:t>
            </w:r>
          </w:p>
        </w:tc>
        <w:tc>
          <w:tcPr>
            <w:tcW w:w="1327" w:type="dxa"/>
            <w:vAlign w:val="center"/>
          </w:tcPr>
          <w:p/>
        </w:tc>
        <w:tc>
          <w:tcPr>
            <w:tcW w:w="1327" w:type="dxa"/>
            <w:vAlign w:val="center"/>
          </w:tcPr>
          <w:p>
            <w:pPr>
              <w:pStyle w:val="19"/>
            </w:pPr>
            <w:r>
              <w:t>≥5年</w:t>
            </w:r>
          </w:p>
        </w:tc>
        <w:tc>
          <w:tcPr>
            <w:tcW w:w="1327" w:type="dxa"/>
            <w:vAlign w:val="center"/>
          </w:tcPr>
          <w:p>
            <w:pPr>
              <w:pStyle w:val="19"/>
            </w:pPr>
            <w:r>
              <w:t>实际使用时间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使用人员满意度</w:t>
            </w:r>
          </w:p>
        </w:tc>
        <w:tc>
          <w:tcPr>
            <w:tcW w:w="1327" w:type="dxa"/>
            <w:vAlign w:val="center"/>
          </w:tcPr>
          <w:p>
            <w:pPr>
              <w:pStyle w:val="19"/>
            </w:pPr>
            <w:r>
              <w:t>使用人员满意度</w:t>
            </w:r>
          </w:p>
        </w:tc>
        <w:tc>
          <w:tcPr>
            <w:tcW w:w="1327" w:type="dxa"/>
            <w:vAlign w:val="center"/>
          </w:tcPr>
          <w:p/>
        </w:tc>
        <w:tc>
          <w:tcPr>
            <w:tcW w:w="1327" w:type="dxa"/>
            <w:vAlign w:val="center"/>
          </w:tcPr>
          <w:p>
            <w:pPr>
              <w:pStyle w:val="19"/>
            </w:pPr>
            <w:r>
              <w:t>≥98百分比</w:t>
            </w:r>
          </w:p>
        </w:tc>
        <w:tc>
          <w:tcPr>
            <w:tcW w:w="1327" w:type="dxa"/>
            <w:vAlign w:val="center"/>
          </w:tcPr>
          <w:p>
            <w:pPr>
              <w:pStyle w:val="19"/>
            </w:pPr>
            <w:r>
              <w:t>实际调查</w:t>
            </w:r>
          </w:p>
        </w:tc>
      </w:tr>
    </w:tbl>
    <w:p>
      <w:pPr>
        <w:sectPr>
          <w:pgSz w:w="11900" w:h="16840"/>
          <w:pgMar w:top="1984" w:right="1304" w:bottom="1134" w:left="1304" w:header="720" w:footer="720" w:gutter="0"/>
          <w:cols w:equalWidth="0" w:num="1">
            <w:col w:w="9292"/>
          </w:cols>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7"/>
      <w:r>
        <w:rPr>
          <w:rFonts w:ascii="方正仿宋_GBK" w:hAnsi="方正仿宋_GBK" w:eastAsia="方正仿宋_GBK" w:cs="方正仿宋_GBK"/>
          <w:color w:val="000000"/>
          <w:sz w:val="28"/>
        </w:rPr>
        <w:t>14.人民检察院服务大厅改建工程资金绩效目标表</w:t>
      </w:r>
      <w:bookmarkEnd w:id="14"/>
    </w:p>
    <w:tbl>
      <w:tblPr>
        <w:tblStyle w:val="7"/>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981" w:type="dxa"/>
            <w:gridSpan w:val="3"/>
            <w:tcBorders>
              <w:top w:val="single" w:color="FFFFFF" w:sz="6" w:space="0"/>
              <w:left w:val="single" w:color="FFFFFF" w:sz="6" w:space="0"/>
              <w:right w:val="single" w:color="FFFFFF" w:sz="6" w:space="0"/>
            </w:tcBorders>
            <w:vAlign w:val="center"/>
          </w:tcPr>
          <w:p>
            <w:r>
              <w:t>151001香河县人民检察院本级</w:t>
            </w: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1327" w:type="dxa"/>
            <w:vAlign w:val="center"/>
          </w:tcPr>
          <w:p>
            <w:pPr>
              <w:pStyle w:val="19"/>
            </w:pPr>
            <w:r>
              <w:t>13102422P0085M210002G</w:t>
            </w:r>
          </w:p>
        </w:tc>
        <w:tc>
          <w:tcPr>
            <w:tcW w:w="1327" w:type="dxa"/>
          </w:tcPr>
          <w:p/>
        </w:tc>
        <w:tc>
          <w:tcPr>
            <w:tcW w:w="1327" w:type="dxa"/>
            <w:vAlign w:val="center"/>
          </w:tcPr>
          <w:p>
            <w:pPr>
              <w:pStyle w:val="18"/>
            </w:pPr>
            <w:r>
              <w:t>项目名称</w:t>
            </w:r>
          </w:p>
        </w:tc>
        <w:tc>
          <w:tcPr>
            <w:tcW w:w="1327" w:type="dxa"/>
            <w:vAlign w:val="center"/>
          </w:tcPr>
          <w:p>
            <w:pPr>
              <w:pStyle w:val="19"/>
            </w:pPr>
            <w:r>
              <w:t>人民检察院服务大厅改建工程资金</w:t>
            </w: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89.00</w:t>
            </w:r>
          </w:p>
        </w:tc>
        <w:tc>
          <w:tcPr>
            <w:tcW w:w="1327" w:type="dxa"/>
            <w:vAlign w:val="center"/>
          </w:tcPr>
          <w:p>
            <w:pPr>
              <w:pStyle w:val="18"/>
            </w:pPr>
            <w:r>
              <w:t>其中：财政    资金</w:t>
            </w:r>
          </w:p>
        </w:tc>
        <w:tc>
          <w:tcPr>
            <w:tcW w:w="1327" w:type="dxa"/>
            <w:vAlign w:val="center"/>
          </w:tcPr>
          <w:p>
            <w:pPr>
              <w:pStyle w:val="19"/>
            </w:pPr>
            <w:r>
              <w:t>89.00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9"/>
            </w:pPr>
            <w:r>
              <w:t>服务大厅改建工程完工并验收，支付保证金</w:t>
            </w:r>
          </w:p>
        </w:tc>
        <w:tc>
          <w:tcPr>
            <w:tcW w:w="1327" w:type="dxa"/>
          </w:tcPr>
          <w:p/>
        </w:tc>
        <w:tc>
          <w:tcPr>
            <w:tcW w:w="1327" w:type="dxa"/>
          </w:tcPr>
          <w:p/>
        </w:tc>
        <w:tc>
          <w:tcPr>
            <w:tcW w:w="1327" w:type="dxa"/>
          </w:tcP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1327" w:type="dxa"/>
            <w:vAlign w:val="center"/>
          </w:tcPr>
          <w:p>
            <w:pPr>
              <w:pStyle w:val="18"/>
            </w:pPr>
            <w:r>
              <w:t>3月底</w:t>
            </w:r>
          </w:p>
        </w:tc>
        <w:tc>
          <w:tcPr>
            <w:tcW w:w="1327" w:type="dxa"/>
          </w:tcPr>
          <w:p/>
        </w:tc>
        <w:tc>
          <w:tcPr>
            <w:tcW w:w="1327" w:type="dxa"/>
            <w:vAlign w:val="center"/>
          </w:tcPr>
          <w:p>
            <w:pPr>
              <w:pStyle w:val="18"/>
            </w:pPr>
            <w:r>
              <w:t>6月底</w:t>
            </w:r>
          </w:p>
        </w:tc>
        <w:tc>
          <w:tcPr>
            <w:tcW w:w="1327" w:type="dxa"/>
            <w:vAlign w:val="center"/>
          </w:tcPr>
          <w:p>
            <w:pPr>
              <w:pStyle w:val="18"/>
            </w:pPr>
            <w:r>
              <w:t>10月底</w:t>
            </w:r>
          </w:p>
        </w:tc>
        <w:tc>
          <w:tcPr>
            <w:tcW w:w="1327" w:type="dxa"/>
            <w:vAlign w:val="center"/>
          </w:tcPr>
          <w:p>
            <w:pPr>
              <w:pStyle w:val="18"/>
            </w:pPr>
            <w:r>
              <w:t>12月底</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20"/>
            </w:pPr>
            <w:r>
              <w:t>60%</w:t>
            </w:r>
          </w:p>
        </w:tc>
        <w:tc>
          <w:tcPr>
            <w:tcW w:w="1327" w:type="dxa"/>
          </w:tcPr>
          <w:p/>
        </w:tc>
        <w:tc>
          <w:tcPr>
            <w:tcW w:w="1327" w:type="dxa"/>
            <w:vAlign w:val="center"/>
          </w:tcPr>
          <w:p>
            <w:pPr>
              <w:pStyle w:val="20"/>
            </w:pPr>
            <w:r>
              <w:t>90%</w:t>
            </w:r>
          </w:p>
        </w:tc>
        <w:tc>
          <w:tcPr>
            <w:tcW w:w="1327" w:type="dxa"/>
            <w:vAlign w:val="center"/>
          </w:tcPr>
          <w:p>
            <w:pPr>
              <w:pStyle w:val="20"/>
            </w:pPr>
            <w:r>
              <w:t>100%</w:t>
            </w:r>
          </w:p>
        </w:tc>
        <w:tc>
          <w:tcPr>
            <w:tcW w:w="1327" w:type="dxa"/>
            <w:vAlign w:val="center"/>
          </w:tcPr>
          <w:p>
            <w:pPr>
              <w:pStyle w:val="20"/>
            </w:pPr>
            <w:r>
              <w:t>100%</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1327" w:type="dxa"/>
            <w:vAlign w:val="center"/>
          </w:tcPr>
          <w:p>
            <w:pPr>
              <w:pStyle w:val="19"/>
            </w:pPr>
            <w:r>
              <w:t>1.服务大厅改建工程完工并验收，支付保证金</w:t>
            </w:r>
          </w:p>
        </w:tc>
        <w:tc>
          <w:tcPr>
            <w:tcW w:w="1327" w:type="dxa"/>
          </w:tcPr>
          <w:p/>
        </w:tc>
        <w:tc>
          <w:tcPr>
            <w:tcW w:w="1327" w:type="dxa"/>
          </w:tcPr>
          <w:p/>
        </w:tc>
        <w:tc>
          <w:tcPr>
            <w:tcW w:w="1327" w:type="dxa"/>
          </w:tcPr>
          <w:p/>
        </w:tc>
        <w:tc>
          <w:tcPr>
            <w:tcW w:w="1327" w:type="dxa"/>
          </w:tcPr>
          <w:p/>
        </w:tc>
        <w:tc>
          <w:tcPr>
            <w:tcW w:w="1327" w:type="dxa"/>
          </w:tc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1327" w:type="dxa"/>
            <w:vAlign w:val="center"/>
          </w:tcPr>
          <w:p>
            <w:pPr>
              <w:pStyle w:val="18"/>
            </w:pPr>
            <w:r>
              <w:t>绩效指标描述</w:t>
            </w:r>
          </w:p>
        </w:tc>
        <w:tc>
          <w:tcPr>
            <w:tcW w:w="1327" w:type="dxa"/>
          </w:tcP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面积</w:t>
            </w:r>
          </w:p>
        </w:tc>
        <w:tc>
          <w:tcPr>
            <w:tcW w:w="1327" w:type="dxa"/>
            <w:vAlign w:val="center"/>
          </w:tcPr>
          <w:p>
            <w:pPr>
              <w:pStyle w:val="19"/>
            </w:pPr>
            <w:r>
              <w:t>服务大厅建筑面积</w:t>
            </w:r>
          </w:p>
        </w:tc>
        <w:tc>
          <w:tcPr>
            <w:tcW w:w="1327" w:type="dxa"/>
            <w:vAlign w:val="center"/>
          </w:tcPr>
          <w:p/>
        </w:tc>
        <w:tc>
          <w:tcPr>
            <w:tcW w:w="1327" w:type="dxa"/>
            <w:vAlign w:val="center"/>
          </w:tcPr>
          <w:p>
            <w:pPr>
              <w:pStyle w:val="19"/>
            </w:pPr>
            <w:r>
              <w:t>701.85平方米</w:t>
            </w:r>
          </w:p>
        </w:tc>
        <w:tc>
          <w:tcPr>
            <w:tcW w:w="1327" w:type="dxa"/>
            <w:vAlign w:val="center"/>
          </w:tcPr>
          <w:p>
            <w:pPr>
              <w:pStyle w:val="19"/>
            </w:pPr>
            <w:r>
              <w:t>工程合同</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偏差</w:t>
            </w:r>
          </w:p>
        </w:tc>
        <w:tc>
          <w:tcPr>
            <w:tcW w:w="1327" w:type="dxa"/>
            <w:vAlign w:val="center"/>
          </w:tcPr>
          <w:p>
            <w:pPr>
              <w:pStyle w:val="19"/>
            </w:pPr>
            <w:r>
              <w:t>工程数量的偏差</w:t>
            </w:r>
          </w:p>
        </w:tc>
        <w:tc>
          <w:tcPr>
            <w:tcW w:w="1327" w:type="dxa"/>
            <w:vAlign w:val="center"/>
          </w:tcPr>
          <w:p/>
        </w:tc>
        <w:tc>
          <w:tcPr>
            <w:tcW w:w="1327" w:type="dxa"/>
            <w:vAlign w:val="center"/>
          </w:tcPr>
          <w:p>
            <w:pPr>
              <w:pStyle w:val="19"/>
            </w:pPr>
            <w:r>
              <w:t>≤5比率</w:t>
            </w:r>
          </w:p>
        </w:tc>
        <w:tc>
          <w:tcPr>
            <w:tcW w:w="1327" w:type="dxa"/>
            <w:vAlign w:val="center"/>
          </w:tcPr>
          <w:p>
            <w:pPr>
              <w:pStyle w:val="19"/>
            </w:pPr>
            <w:r>
              <w:t>建设工程工程量清单编制与计价规程</w:t>
            </w:r>
          </w:p>
        </w:tc>
      </w:tr>
      <w:tr>
        <w:tblPrEx>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完成时间</w:t>
            </w:r>
          </w:p>
        </w:tc>
        <w:tc>
          <w:tcPr>
            <w:tcW w:w="1327" w:type="dxa"/>
            <w:vAlign w:val="center"/>
          </w:tcPr>
          <w:p>
            <w:pPr>
              <w:pStyle w:val="19"/>
            </w:pPr>
            <w:r>
              <w:t>项目完成时间</w:t>
            </w:r>
          </w:p>
        </w:tc>
        <w:tc>
          <w:tcPr>
            <w:tcW w:w="1327" w:type="dxa"/>
            <w:vAlign w:val="center"/>
          </w:tcPr>
          <w:p/>
        </w:tc>
        <w:tc>
          <w:tcPr>
            <w:tcW w:w="1327" w:type="dxa"/>
            <w:vAlign w:val="center"/>
          </w:tcPr>
          <w:p>
            <w:pPr>
              <w:pStyle w:val="19"/>
            </w:pPr>
            <w:r>
              <w:t>≤1年</w:t>
            </w:r>
          </w:p>
        </w:tc>
        <w:tc>
          <w:tcPr>
            <w:tcW w:w="1327" w:type="dxa"/>
            <w:vAlign w:val="center"/>
          </w:tcPr>
          <w:p>
            <w:pPr>
              <w:pStyle w:val="19"/>
            </w:pPr>
            <w:r>
              <w:t>预算周期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尾款质量保证金</w:t>
            </w:r>
          </w:p>
        </w:tc>
        <w:tc>
          <w:tcPr>
            <w:tcW w:w="1327" w:type="dxa"/>
            <w:vAlign w:val="center"/>
          </w:tcPr>
          <w:p>
            <w:pPr>
              <w:pStyle w:val="19"/>
            </w:pPr>
            <w:r>
              <w:t>尾款质量保证金成本</w:t>
            </w:r>
          </w:p>
        </w:tc>
        <w:tc>
          <w:tcPr>
            <w:tcW w:w="1327" w:type="dxa"/>
            <w:vAlign w:val="center"/>
          </w:tcPr>
          <w:p/>
        </w:tc>
        <w:tc>
          <w:tcPr>
            <w:tcW w:w="1327" w:type="dxa"/>
            <w:vAlign w:val="center"/>
          </w:tcPr>
          <w:p>
            <w:pPr>
              <w:pStyle w:val="19"/>
            </w:pPr>
            <w:r>
              <w:t>≤89万元</w:t>
            </w:r>
          </w:p>
        </w:tc>
        <w:tc>
          <w:tcPr>
            <w:tcW w:w="1327" w:type="dxa"/>
            <w:vAlign w:val="center"/>
          </w:tcPr>
          <w:p>
            <w:pPr>
              <w:pStyle w:val="19"/>
            </w:pPr>
            <w: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工作开展</w:t>
            </w:r>
          </w:p>
        </w:tc>
        <w:tc>
          <w:tcPr>
            <w:tcW w:w="1327" w:type="dxa"/>
            <w:vAlign w:val="center"/>
          </w:tcPr>
          <w:p>
            <w:pPr>
              <w:pStyle w:val="19"/>
            </w:pPr>
            <w:r>
              <w:t>检察工作开展</w:t>
            </w:r>
          </w:p>
        </w:tc>
        <w:tc>
          <w:tcPr>
            <w:tcW w:w="1327" w:type="dxa"/>
            <w:vAlign w:val="center"/>
          </w:tcPr>
          <w:p/>
        </w:tc>
        <w:tc>
          <w:tcPr>
            <w:tcW w:w="1327" w:type="dxa"/>
            <w:vAlign w:val="center"/>
          </w:tcPr>
          <w:p>
            <w:pPr>
              <w:pStyle w:val="19"/>
            </w:pPr>
            <w:r>
              <w:t>正常</w:t>
            </w:r>
          </w:p>
        </w:tc>
        <w:tc>
          <w:tcPr>
            <w:tcW w:w="1327" w:type="dxa"/>
            <w:vAlign w:val="center"/>
          </w:tcPr>
          <w:p>
            <w:pPr>
              <w:pStyle w:val="19"/>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检察职能</w:t>
            </w:r>
          </w:p>
        </w:tc>
        <w:tc>
          <w:tcPr>
            <w:tcW w:w="1327" w:type="dxa"/>
            <w:vAlign w:val="center"/>
          </w:tcPr>
          <w:p>
            <w:pPr>
              <w:pStyle w:val="19"/>
            </w:pPr>
            <w:r>
              <w:t>发挥检察职能</w:t>
            </w:r>
          </w:p>
          <w:p>
            <w:pPr>
              <w:pStyle w:val="19"/>
            </w:pPr>
          </w:p>
        </w:tc>
        <w:tc>
          <w:tcPr>
            <w:tcW w:w="1327" w:type="dxa"/>
            <w:vAlign w:val="center"/>
          </w:tcPr>
          <w:p/>
        </w:tc>
        <w:tc>
          <w:tcPr>
            <w:tcW w:w="1327" w:type="dxa"/>
            <w:vAlign w:val="center"/>
          </w:tcPr>
          <w:p>
            <w:pPr>
              <w:pStyle w:val="19"/>
            </w:pPr>
            <w:r>
              <w:t>正常</w:t>
            </w:r>
          </w:p>
        </w:tc>
        <w:tc>
          <w:tcPr>
            <w:tcW w:w="1327" w:type="dxa"/>
            <w:vAlign w:val="center"/>
          </w:tcPr>
          <w:p>
            <w:pPr>
              <w:pStyle w:val="19"/>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满意度</w:t>
            </w:r>
          </w:p>
        </w:tc>
        <w:tc>
          <w:tcPr>
            <w:tcW w:w="1327" w:type="dxa"/>
            <w:vAlign w:val="center"/>
          </w:tcPr>
          <w:p>
            <w:pPr>
              <w:pStyle w:val="19"/>
            </w:pPr>
            <w:r>
              <w:t>办案人员满意度</w:t>
            </w:r>
          </w:p>
        </w:tc>
        <w:tc>
          <w:tcPr>
            <w:tcW w:w="1327" w:type="dxa"/>
            <w:vAlign w:val="center"/>
          </w:tcPr>
          <w:p/>
        </w:tc>
        <w:tc>
          <w:tcPr>
            <w:tcW w:w="1327" w:type="dxa"/>
            <w:vAlign w:val="center"/>
          </w:tcPr>
          <w:p>
            <w:pPr>
              <w:pStyle w:val="19"/>
            </w:pPr>
            <w:r>
              <w:t>≥90比率</w:t>
            </w:r>
          </w:p>
        </w:tc>
        <w:tc>
          <w:tcPr>
            <w:tcW w:w="1327" w:type="dxa"/>
            <w:vAlign w:val="center"/>
          </w:tcPr>
          <w:p>
            <w:pPr>
              <w:pStyle w:val="19"/>
            </w:pPr>
            <w:r>
              <w:t>满意度调查</w:t>
            </w:r>
          </w:p>
        </w:tc>
      </w:tr>
    </w:tbl>
    <w:p>
      <w:pPr>
        <w:sectPr>
          <w:pgSz w:w="11900" w:h="16840"/>
          <w:pgMar w:top="1984" w:right="1304" w:bottom="1134" w:left="1304" w:header="720" w:footer="720" w:gutter="0"/>
          <w:cols w:equalWidth="0" w:num="1">
            <w:col w:w="9292"/>
          </w:cols>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8"/>
      <w:r>
        <w:rPr>
          <w:rFonts w:ascii="方正仿宋_GBK" w:hAnsi="方正仿宋_GBK" w:eastAsia="方正仿宋_GBK" w:cs="方正仿宋_GBK"/>
          <w:color w:val="000000"/>
          <w:sz w:val="28"/>
        </w:rPr>
        <w:t>15.扫黑除恶办案经费绩效目标表</w:t>
      </w:r>
      <w:bookmarkEnd w:id="15"/>
    </w:p>
    <w:tbl>
      <w:tblPr>
        <w:tblStyle w:val="7"/>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981" w:type="dxa"/>
            <w:gridSpan w:val="3"/>
            <w:tcBorders>
              <w:top w:val="single" w:color="FFFFFF" w:sz="6" w:space="0"/>
              <w:left w:val="single" w:color="FFFFFF" w:sz="6" w:space="0"/>
              <w:right w:val="single" w:color="FFFFFF" w:sz="6" w:space="0"/>
            </w:tcBorders>
            <w:vAlign w:val="center"/>
          </w:tcPr>
          <w:p>
            <w:r>
              <w:t>151001香河县人民检察院本级</w:t>
            </w: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1327" w:type="dxa"/>
            <w:vAlign w:val="center"/>
          </w:tcPr>
          <w:p>
            <w:pPr>
              <w:pStyle w:val="19"/>
            </w:pPr>
            <w:r>
              <w:t>13102422P00NR7L10002G</w:t>
            </w:r>
          </w:p>
        </w:tc>
        <w:tc>
          <w:tcPr>
            <w:tcW w:w="1327" w:type="dxa"/>
          </w:tcPr>
          <w:p/>
        </w:tc>
        <w:tc>
          <w:tcPr>
            <w:tcW w:w="1327" w:type="dxa"/>
            <w:vAlign w:val="center"/>
          </w:tcPr>
          <w:p>
            <w:pPr>
              <w:pStyle w:val="18"/>
            </w:pPr>
            <w:r>
              <w:t>项目名称</w:t>
            </w:r>
          </w:p>
        </w:tc>
        <w:tc>
          <w:tcPr>
            <w:tcW w:w="1327" w:type="dxa"/>
            <w:vAlign w:val="center"/>
          </w:tcPr>
          <w:p>
            <w:pPr>
              <w:pStyle w:val="19"/>
            </w:pPr>
            <w:r>
              <w:t>扫黑除恶办案经费</w:t>
            </w: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20.00</w:t>
            </w:r>
          </w:p>
        </w:tc>
        <w:tc>
          <w:tcPr>
            <w:tcW w:w="1327" w:type="dxa"/>
            <w:vAlign w:val="center"/>
          </w:tcPr>
          <w:p>
            <w:pPr>
              <w:pStyle w:val="18"/>
            </w:pPr>
            <w:r>
              <w:t>其中：财政    资金</w:t>
            </w:r>
          </w:p>
        </w:tc>
        <w:tc>
          <w:tcPr>
            <w:tcW w:w="1327" w:type="dxa"/>
            <w:vAlign w:val="center"/>
          </w:tcPr>
          <w:p>
            <w:pPr>
              <w:pStyle w:val="19"/>
            </w:pPr>
            <w:r>
              <w:t>20.00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9"/>
            </w:pPr>
            <w:r>
              <w:t>保障扫黑除恶工作顺利开展</w:t>
            </w:r>
          </w:p>
        </w:tc>
        <w:tc>
          <w:tcPr>
            <w:tcW w:w="1327" w:type="dxa"/>
          </w:tcPr>
          <w:p/>
        </w:tc>
        <w:tc>
          <w:tcPr>
            <w:tcW w:w="1327" w:type="dxa"/>
          </w:tcPr>
          <w:p/>
        </w:tc>
        <w:tc>
          <w:tcPr>
            <w:tcW w:w="1327" w:type="dxa"/>
          </w:tcP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1327" w:type="dxa"/>
            <w:vAlign w:val="center"/>
          </w:tcPr>
          <w:p>
            <w:pPr>
              <w:pStyle w:val="18"/>
            </w:pPr>
            <w:r>
              <w:t>3月底</w:t>
            </w:r>
          </w:p>
        </w:tc>
        <w:tc>
          <w:tcPr>
            <w:tcW w:w="1327" w:type="dxa"/>
          </w:tcPr>
          <w:p/>
        </w:tc>
        <w:tc>
          <w:tcPr>
            <w:tcW w:w="1327" w:type="dxa"/>
            <w:vAlign w:val="center"/>
          </w:tcPr>
          <w:p>
            <w:pPr>
              <w:pStyle w:val="18"/>
            </w:pPr>
            <w:r>
              <w:t>6月底</w:t>
            </w:r>
          </w:p>
        </w:tc>
        <w:tc>
          <w:tcPr>
            <w:tcW w:w="1327" w:type="dxa"/>
            <w:vAlign w:val="center"/>
          </w:tcPr>
          <w:p>
            <w:pPr>
              <w:pStyle w:val="18"/>
            </w:pPr>
            <w:r>
              <w:t>10月底</w:t>
            </w:r>
          </w:p>
        </w:tc>
        <w:tc>
          <w:tcPr>
            <w:tcW w:w="1327" w:type="dxa"/>
            <w:vAlign w:val="center"/>
          </w:tcPr>
          <w:p>
            <w:pPr>
              <w:pStyle w:val="18"/>
            </w:pPr>
            <w:r>
              <w:t>12月底</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20"/>
            </w:pPr>
            <w:r>
              <w:t>30%</w:t>
            </w:r>
          </w:p>
        </w:tc>
        <w:tc>
          <w:tcPr>
            <w:tcW w:w="1327" w:type="dxa"/>
          </w:tcPr>
          <w:p/>
        </w:tc>
        <w:tc>
          <w:tcPr>
            <w:tcW w:w="1327" w:type="dxa"/>
            <w:vAlign w:val="center"/>
          </w:tcPr>
          <w:p>
            <w:pPr>
              <w:pStyle w:val="20"/>
            </w:pPr>
            <w:r>
              <w:t>60%</w:t>
            </w:r>
          </w:p>
        </w:tc>
        <w:tc>
          <w:tcPr>
            <w:tcW w:w="1327" w:type="dxa"/>
            <w:vAlign w:val="center"/>
          </w:tcPr>
          <w:p>
            <w:pPr>
              <w:pStyle w:val="20"/>
            </w:pPr>
            <w:r>
              <w:t>90%</w:t>
            </w:r>
          </w:p>
        </w:tc>
        <w:tc>
          <w:tcPr>
            <w:tcW w:w="1327" w:type="dxa"/>
            <w:vAlign w:val="center"/>
          </w:tcPr>
          <w:p>
            <w:pPr>
              <w:pStyle w:val="20"/>
            </w:pPr>
            <w:r>
              <w:t>100%</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1327" w:type="dxa"/>
            <w:vAlign w:val="center"/>
          </w:tcPr>
          <w:p>
            <w:pPr>
              <w:pStyle w:val="19"/>
            </w:pPr>
            <w:r>
              <w:t>1.保障扫黑除恶工作顺利开展</w:t>
            </w:r>
          </w:p>
        </w:tc>
        <w:tc>
          <w:tcPr>
            <w:tcW w:w="1327" w:type="dxa"/>
          </w:tcPr>
          <w:p/>
        </w:tc>
        <w:tc>
          <w:tcPr>
            <w:tcW w:w="1327" w:type="dxa"/>
          </w:tcPr>
          <w:p/>
        </w:tc>
        <w:tc>
          <w:tcPr>
            <w:tcW w:w="1327" w:type="dxa"/>
          </w:tcPr>
          <w:p/>
        </w:tc>
        <w:tc>
          <w:tcPr>
            <w:tcW w:w="1327" w:type="dxa"/>
          </w:tcPr>
          <w:p/>
        </w:tc>
        <w:tc>
          <w:tcPr>
            <w:tcW w:w="1327" w:type="dxa"/>
          </w:tc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1327" w:type="dxa"/>
            <w:vAlign w:val="center"/>
          </w:tcPr>
          <w:p>
            <w:pPr>
              <w:pStyle w:val="18"/>
            </w:pPr>
            <w:r>
              <w:t>绩效指标描述</w:t>
            </w:r>
          </w:p>
        </w:tc>
        <w:tc>
          <w:tcPr>
            <w:tcW w:w="1327" w:type="dxa"/>
          </w:tcP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办案</w:t>
            </w:r>
            <w:r>
              <w:rPr>
                <w:rFonts w:hint="eastAsia"/>
                <w:lang w:eastAsia="zh-CN"/>
              </w:rPr>
              <w:t>单位</w:t>
            </w:r>
            <w:r>
              <w:t>数量</w:t>
            </w:r>
          </w:p>
        </w:tc>
        <w:tc>
          <w:tcPr>
            <w:tcW w:w="1327" w:type="dxa"/>
            <w:vAlign w:val="center"/>
          </w:tcPr>
          <w:p>
            <w:pPr>
              <w:pStyle w:val="19"/>
            </w:pPr>
            <w:r>
              <w:t>办案</w:t>
            </w:r>
            <w:r>
              <w:rPr>
                <w:rFonts w:hint="eastAsia"/>
                <w:lang w:eastAsia="zh-CN"/>
              </w:rPr>
              <w:t>单位</w:t>
            </w:r>
            <w:r>
              <w:t>数量</w:t>
            </w:r>
          </w:p>
        </w:tc>
        <w:tc>
          <w:tcPr>
            <w:tcW w:w="1327" w:type="dxa"/>
            <w:vAlign w:val="center"/>
          </w:tcPr>
          <w:p/>
        </w:tc>
        <w:tc>
          <w:tcPr>
            <w:tcW w:w="1327" w:type="dxa"/>
            <w:vAlign w:val="center"/>
          </w:tcPr>
          <w:p>
            <w:pPr>
              <w:pStyle w:val="19"/>
            </w:pPr>
            <w:r>
              <w:t>3个</w:t>
            </w:r>
          </w:p>
        </w:tc>
        <w:tc>
          <w:tcPr>
            <w:tcW w:w="1327" w:type="dxa"/>
            <w:vAlign w:val="center"/>
          </w:tcPr>
          <w:p>
            <w:pPr>
              <w:pStyle w:val="19"/>
            </w:pPr>
            <w:r>
              <w:t>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结案率</w:t>
            </w:r>
          </w:p>
        </w:tc>
        <w:tc>
          <w:tcPr>
            <w:tcW w:w="1327" w:type="dxa"/>
            <w:vAlign w:val="center"/>
          </w:tcPr>
          <w:p>
            <w:pPr>
              <w:pStyle w:val="19"/>
            </w:pPr>
            <w:r>
              <w:t>扫黑除恶案件结案率</w:t>
            </w:r>
          </w:p>
        </w:tc>
        <w:tc>
          <w:tcPr>
            <w:tcW w:w="1327" w:type="dxa"/>
            <w:vAlign w:val="center"/>
          </w:tcPr>
          <w:p/>
        </w:tc>
        <w:tc>
          <w:tcPr>
            <w:tcW w:w="1327" w:type="dxa"/>
            <w:vAlign w:val="center"/>
          </w:tcPr>
          <w:p>
            <w:pPr>
              <w:pStyle w:val="19"/>
            </w:pPr>
            <w:r>
              <w:t>100百分比</w:t>
            </w:r>
          </w:p>
        </w:tc>
        <w:tc>
          <w:tcPr>
            <w:tcW w:w="1327" w:type="dxa"/>
            <w:vAlign w:val="center"/>
          </w:tcPr>
          <w:p>
            <w:pPr>
              <w:pStyle w:val="19"/>
            </w:pPr>
            <w:r>
              <w:t>以前年度数据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完成时间</w:t>
            </w:r>
          </w:p>
        </w:tc>
        <w:tc>
          <w:tcPr>
            <w:tcW w:w="1327" w:type="dxa"/>
            <w:vAlign w:val="center"/>
          </w:tcPr>
          <w:p>
            <w:pPr>
              <w:pStyle w:val="19"/>
            </w:pPr>
            <w:r>
              <w:t>项目完成时间</w:t>
            </w:r>
          </w:p>
        </w:tc>
        <w:tc>
          <w:tcPr>
            <w:tcW w:w="1327" w:type="dxa"/>
            <w:vAlign w:val="center"/>
          </w:tcPr>
          <w:p/>
        </w:tc>
        <w:tc>
          <w:tcPr>
            <w:tcW w:w="1327" w:type="dxa"/>
            <w:vAlign w:val="center"/>
          </w:tcPr>
          <w:p>
            <w:pPr>
              <w:pStyle w:val="19"/>
            </w:pPr>
            <w:r>
              <w:t>1年</w:t>
            </w:r>
          </w:p>
        </w:tc>
        <w:tc>
          <w:tcPr>
            <w:tcW w:w="1327" w:type="dxa"/>
            <w:vAlign w:val="center"/>
          </w:tcPr>
          <w:p>
            <w:pPr>
              <w:pStyle w:val="19"/>
            </w:pPr>
            <w:r>
              <w:t>预算周期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费用</w:t>
            </w:r>
          </w:p>
        </w:tc>
        <w:tc>
          <w:tcPr>
            <w:tcW w:w="1327" w:type="dxa"/>
            <w:vAlign w:val="center"/>
          </w:tcPr>
          <w:p>
            <w:pPr>
              <w:pStyle w:val="19"/>
            </w:pPr>
            <w:r>
              <w:t>扫黑除恶办案费用</w:t>
            </w:r>
          </w:p>
        </w:tc>
        <w:tc>
          <w:tcPr>
            <w:tcW w:w="1327" w:type="dxa"/>
            <w:vAlign w:val="center"/>
          </w:tcPr>
          <w:p/>
        </w:tc>
        <w:tc>
          <w:tcPr>
            <w:tcW w:w="1327" w:type="dxa"/>
            <w:vAlign w:val="center"/>
          </w:tcPr>
          <w:p>
            <w:pPr>
              <w:pStyle w:val="19"/>
            </w:pPr>
            <w:r>
              <w:t>≤20万元</w:t>
            </w:r>
          </w:p>
        </w:tc>
        <w:tc>
          <w:tcPr>
            <w:tcW w:w="1327" w:type="dxa"/>
            <w:vAlign w:val="center"/>
          </w:tcPr>
          <w:p>
            <w:pPr>
              <w:pStyle w:val="19"/>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保障业务工作开展</w:t>
            </w:r>
          </w:p>
        </w:tc>
        <w:tc>
          <w:tcPr>
            <w:tcW w:w="1327" w:type="dxa"/>
            <w:vAlign w:val="center"/>
          </w:tcPr>
          <w:p>
            <w:pPr>
              <w:pStyle w:val="19"/>
            </w:pPr>
            <w:r>
              <w:t>维护社会稳定</w:t>
            </w:r>
          </w:p>
        </w:tc>
        <w:tc>
          <w:tcPr>
            <w:tcW w:w="1327" w:type="dxa"/>
            <w:vAlign w:val="center"/>
          </w:tcPr>
          <w:p/>
        </w:tc>
        <w:tc>
          <w:tcPr>
            <w:tcW w:w="1327" w:type="dxa"/>
            <w:vAlign w:val="center"/>
          </w:tcPr>
          <w:p>
            <w:pPr>
              <w:pStyle w:val="19"/>
            </w:pPr>
            <w:r>
              <w:t>正常</w:t>
            </w:r>
          </w:p>
        </w:tc>
        <w:tc>
          <w:tcPr>
            <w:tcW w:w="1327" w:type="dxa"/>
            <w:vAlign w:val="center"/>
          </w:tcPr>
          <w:p>
            <w:pPr>
              <w:pStyle w:val="19"/>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保障社会长期安全</w:t>
            </w:r>
          </w:p>
        </w:tc>
        <w:tc>
          <w:tcPr>
            <w:tcW w:w="1327" w:type="dxa"/>
            <w:vAlign w:val="center"/>
          </w:tcPr>
          <w:p>
            <w:pPr>
              <w:pStyle w:val="19"/>
            </w:pPr>
            <w:r>
              <w:t xml:space="preserve"> 维护社会长期稳定的可持续影响</w:t>
            </w:r>
          </w:p>
        </w:tc>
        <w:tc>
          <w:tcPr>
            <w:tcW w:w="1327" w:type="dxa"/>
            <w:vAlign w:val="center"/>
          </w:tcPr>
          <w:p/>
        </w:tc>
        <w:tc>
          <w:tcPr>
            <w:tcW w:w="1327" w:type="dxa"/>
            <w:vAlign w:val="center"/>
          </w:tcPr>
          <w:p>
            <w:pPr>
              <w:pStyle w:val="19"/>
            </w:pPr>
            <w:r>
              <w:t>正常</w:t>
            </w:r>
          </w:p>
        </w:tc>
        <w:tc>
          <w:tcPr>
            <w:tcW w:w="1327" w:type="dxa"/>
            <w:vAlign w:val="center"/>
          </w:tcPr>
          <w:p>
            <w:pPr>
              <w:pStyle w:val="19"/>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人员满意度</w:t>
            </w:r>
          </w:p>
        </w:tc>
        <w:tc>
          <w:tcPr>
            <w:tcW w:w="1327" w:type="dxa"/>
            <w:vAlign w:val="center"/>
          </w:tcPr>
          <w:p>
            <w:pPr>
              <w:pStyle w:val="19"/>
            </w:pPr>
            <w:r>
              <w:t>工作人员满意度</w:t>
            </w:r>
          </w:p>
        </w:tc>
        <w:tc>
          <w:tcPr>
            <w:tcW w:w="1327" w:type="dxa"/>
            <w:vAlign w:val="center"/>
          </w:tcPr>
          <w:p/>
        </w:tc>
        <w:tc>
          <w:tcPr>
            <w:tcW w:w="1327" w:type="dxa"/>
            <w:vAlign w:val="center"/>
          </w:tcPr>
          <w:p>
            <w:pPr>
              <w:pStyle w:val="19"/>
            </w:pPr>
            <w:r>
              <w:t>≥90比率</w:t>
            </w:r>
          </w:p>
        </w:tc>
        <w:tc>
          <w:tcPr>
            <w:tcW w:w="1327" w:type="dxa"/>
            <w:vAlign w:val="center"/>
          </w:tcPr>
          <w:p>
            <w:pPr>
              <w:pStyle w:val="19"/>
            </w:pPr>
            <w:r>
              <w:t>满意度调查</w:t>
            </w:r>
          </w:p>
        </w:tc>
      </w:tr>
    </w:tbl>
    <w:p>
      <w:pPr>
        <w:sectPr>
          <w:pgSz w:w="11900" w:h="16840"/>
          <w:pgMar w:top="1984" w:right="1304" w:bottom="1134" w:left="1304" w:header="720" w:footer="720" w:gutter="0"/>
          <w:cols w:equalWidth="0" w:num="1">
            <w:col w:w="9292"/>
          </w:cols>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19"/>
      <w:r>
        <w:rPr>
          <w:rFonts w:ascii="方正仿宋_GBK" w:hAnsi="方正仿宋_GBK" w:eastAsia="方正仿宋_GBK" w:cs="方正仿宋_GBK"/>
          <w:color w:val="000000"/>
          <w:sz w:val="28"/>
        </w:rPr>
        <w:t>16.司法救助资金绩效目标表</w:t>
      </w:r>
      <w:bookmarkEnd w:id="16"/>
    </w:p>
    <w:tbl>
      <w:tblPr>
        <w:tblStyle w:val="7"/>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981" w:type="dxa"/>
            <w:gridSpan w:val="3"/>
            <w:tcBorders>
              <w:top w:val="single" w:color="FFFFFF" w:sz="6" w:space="0"/>
              <w:left w:val="single" w:color="FFFFFF" w:sz="6" w:space="0"/>
              <w:right w:val="single" w:color="FFFFFF" w:sz="6" w:space="0"/>
            </w:tcBorders>
            <w:vAlign w:val="center"/>
          </w:tcPr>
          <w:p>
            <w:r>
              <w:t>151001香河县人民检察院本级</w:t>
            </w: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1327" w:type="dxa"/>
            <w:vAlign w:val="center"/>
          </w:tcPr>
          <w:p>
            <w:pPr>
              <w:pStyle w:val="19"/>
            </w:pPr>
            <w:r>
              <w:t>13102422P00783710023T</w:t>
            </w:r>
          </w:p>
        </w:tc>
        <w:tc>
          <w:tcPr>
            <w:tcW w:w="1327" w:type="dxa"/>
          </w:tcPr>
          <w:p/>
        </w:tc>
        <w:tc>
          <w:tcPr>
            <w:tcW w:w="1327" w:type="dxa"/>
            <w:vAlign w:val="center"/>
          </w:tcPr>
          <w:p>
            <w:pPr>
              <w:pStyle w:val="18"/>
            </w:pPr>
            <w:r>
              <w:t>项目名称</w:t>
            </w:r>
          </w:p>
        </w:tc>
        <w:tc>
          <w:tcPr>
            <w:tcW w:w="1327" w:type="dxa"/>
            <w:vAlign w:val="center"/>
          </w:tcPr>
          <w:p>
            <w:pPr>
              <w:pStyle w:val="19"/>
            </w:pPr>
            <w:r>
              <w:t>司法救助资金</w:t>
            </w: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10.00</w:t>
            </w:r>
          </w:p>
        </w:tc>
        <w:tc>
          <w:tcPr>
            <w:tcW w:w="1327" w:type="dxa"/>
            <w:vAlign w:val="center"/>
          </w:tcPr>
          <w:p>
            <w:pPr>
              <w:pStyle w:val="18"/>
            </w:pPr>
            <w:r>
              <w:t>其中：财政    资金</w:t>
            </w:r>
          </w:p>
        </w:tc>
        <w:tc>
          <w:tcPr>
            <w:tcW w:w="1327" w:type="dxa"/>
            <w:vAlign w:val="center"/>
          </w:tcPr>
          <w:p>
            <w:pPr>
              <w:pStyle w:val="19"/>
            </w:pPr>
            <w:r>
              <w:t>10.00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9"/>
            </w:pPr>
            <w:r>
              <w:t>对受到侵害但无法获得有效赔偿的当事人，由国家给予适当经济资助，帮助他们摆脱生活困境，促进社会和谐稳定。</w:t>
            </w:r>
          </w:p>
        </w:tc>
        <w:tc>
          <w:tcPr>
            <w:tcW w:w="1327" w:type="dxa"/>
          </w:tcPr>
          <w:p/>
        </w:tc>
        <w:tc>
          <w:tcPr>
            <w:tcW w:w="1327" w:type="dxa"/>
          </w:tcPr>
          <w:p/>
        </w:tc>
        <w:tc>
          <w:tcPr>
            <w:tcW w:w="1327" w:type="dxa"/>
          </w:tcP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1327" w:type="dxa"/>
            <w:vAlign w:val="center"/>
          </w:tcPr>
          <w:p>
            <w:pPr>
              <w:pStyle w:val="18"/>
            </w:pPr>
            <w:r>
              <w:t>3月底</w:t>
            </w:r>
          </w:p>
        </w:tc>
        <w:tc>
          <w:tcPr>
            <w:tcW w:w="1327" w:type="dxa"/>
          </w:tcPr>
          <w:p/>
        </w:tc>
        <w:tc>
          <w:tcPr>
            <w:tcW w:w="1327" w:type="dxa"/>
            <w:vAlign w:val="center"/>
          </w:tcPr>
          <w:p>
            <w:pPr>
              <w:pStyle w:val="18"/>
            </w:pPr>
            <w:r>
              <w:t>6月底</w:t>
            </w:r>
          </w:p>
        </w:tc>
        <w:tc>
          <w:tcPr>
            <w:tcW w:w="1327" w:type="dxa"/>
            <w:vAlign w:val="center"/>
          </w:tcPr>
          <w:p>
            <w:pPr>
              <w:pStyle w:val="18"/>
            </w:pPr>
            <w:r>
              <w:t>10月底</w:t>
            </w:r>
          </w:p>
        </w:tc>
        <w:tc>
          <w:tcPr>
            <w:tcW w:w="1327" w:type="dxa"/>
            <w:vAlign w:val="center"/>
          </w:tcPr>
          <w:p>
            <w:pPr>
              <w:pStyle w:val="18"/>
            </w:pPr>
            <w:r>
              <w:t>12月底</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20"/>
            </w:pPr>
            <w:r>
              <w:t>30%</w:t>
            </w:r>
          </w:p>
        </w:tc>
        <w:tc>
          <w:tcPr>
            <w:tcW w:w="1327" w:type="dxa"/>
          </w:tcPr>
          <w:p/>
        </w:tc>
        <w:tc>
          <w:tcPr>
            <w:tcW w:w="1327" w:type="dxa"/>
            <w:vAlign w:val="center"/>
          </w:tcPr>
          <w:p>
            <w:pPr>
              <w:pStyle w:val="20"/>
            </w:pPr>
            <w:r>
              <w:t>60%</w:t>
            </w:r>
          </w:p>
        </w:tc>
        <w:tc>
          <w:tcPr>
            <w:tcW w:w="1327" w:type="dxa"/>
            <w:vAlign w:val="center"/>
          </w:tcPr>
          <w:p>
            <w:pPr>
              <w:pStyle w:val="20"/>
            </w:pPr>
            <w:r>
              <w:t>100%</w:t>
            </w:r>
          </w:p>
        </w:tc>
        <w:tc>
          <w:tcPr>
            <w:tcW w:w="1327" w:type="dxa"/>
            <w:vAlign w:val="center"/>
          </w:tcPr>
          <w:p>
            <w:pPr>
              <w:pStyle w:val="20"/>
            </w:pPr>
            <w:r>
              <w:t>100%</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1327" w:type="dxa"/>
            <w:vAlign w:val="center"/>
          </w:tcPr>
          <w:p>
            <w:pPr>
              <w:pStyle w:val="19"/>
            </w:pPr>
            <w:r>
              <w:t>1.通过项目的开展实现国家司法救助工作制度化、规范化，促进社会和谐稳定，维护司法权威和公信。</w:t>
            </w:r>
          </w:p>
        </w:tc>
        <w:tc>
          <w:tcPr>
            <w:tcW w:w="1327" w:type="dxa"/>
          </w:tcPr>
          <w:p/>
        </w:tc>
        <w:tc>
          <w:tcPr>
            <w:tcW w:w="1327" w:type="dxa"/>
          </w:tcPr>
          <w:p/>
        </w:tc>
        <w:tc>
          <w:tcPr>
            <w:tcW w:w="1327" w:type="dxa"/>
          </w:tcPr>
          <w:p/>
        </w:tc>
        <w:tc>
          <w:tcPr>
            <w:tcW w:w="1327" w:type="dxa"/>
          </w:tcPr>
          <w:p/>
        </w:tc>
        <w:tc>
          <w:tcPr>
            <w:tcW w:w="1327" w:type="dxa"/>
          </w:tc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1327" w:type="dxa"/>
            <w:vAlign w:val="center"/>
          </w:tcPr>
          <w:p>
            <w:pPr>
              <w:pStyle w:val="18"/>
            </w:pPr>
            <w:r>
              <w:t>绩效指标描述</w:t>
            </w:r>
          </w:p>
        </w:tc>
        <w:tc>
          <w:tcPr>
            <w:tcW w:w="1327" w:type="dxa"/>
          </w:tcP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人数</w:t>
            </w:r>
          </w:p>
        </w:tc>
        <w:tc>
          <w:tcPr>
            <w:tcW w:w="1327" w:type="dxa"/>
            <w:vAlign w:val="center"/>
          </w:tcPr>
          <w:p>
            <w:pPr>
              <w:pStyle w:val="19"/>
            </w:pPr>
            <w:r>
              <w:t>救助人数</w:t>
            </w:r>
          </w:p>
        </w:tc>
        <w:tc>
          <w:tcPr>
            <w:tcW w:w="1327" w:type="dxa"/>
            <w:vAlign w:val="center"/>
          </w:tcPr>
          <w:p/>
        </w:tc>
        <w:tc>
          <w:tcPr>
            <w:tcW w:w="1327" w:type="dxa"/>
            <w:vAlign w:val="center"/>
          </w:tcPr>
          <w:p>
            <w:pPr>
              <w:pStyle w:val="19"/>
            </w:pPr>
            <w:r>
              <w:t>≥1人</w:t>
            </w:r>
          </w:p>
        </w:tc>
        <w:tc>
          <w:tcPr>
            <w:tcW w:w="1327" w:type="dxa"/>
            <w:vAlign w:val="center"/>
          </w:tcPr>
          <w:p>
            <w:pPr>
              <w:pStyle w:val="19"/>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案件质量</w:t>
            </w:r>
          </w:p>
        </w:tc>
        <w:tc>
          <w:tcPr>
            <w:tcW w:w="1327" w:type="dxa"/>
            <w:vAlign w:val="center"/>
          </w:tcPr>
          <w:p>
            <w:pPr>
              <w:pStyle w:val="19"/>
            </w:pPr>
            <w:r>
              <w:t>办理案件质量</w:t>
            </w:r>
          </w:p>
        </w:tc>
        <w:tc>
          <w:tcPr>
            <w:tcW w:w="1327" w:type="dxa"/>
            <w:vAlign w:val="center"/>
          </w:tcPr>
          <w:p/>
        </w:tc>
        <w:tc>
          <w:tcPr>
            <w:tcW w:w="1327" w:type="dxa"/>
            <w:vAlign w:val="center"/>
          </w:tcPr>
          <w:p>
            <w:pPr>
              <w:pStyle w:val="19"/>
            </w:pPr>
            <w:r>
              <w:t>100百分比</w:t>
            </w:r>
          </w:p>
        </w:tc>
        <w:tc>
          <w:tcPr>
            <w:tcW w:w="1327" w:type="dxa"/>
            <w:vAlign w:val="center"/>
          </w:tcPr>
          <w:p>
            <w:pPr>
              <w:pStyle w:val="19"/>
            </w:pPr>
            <w:r>
              <w:t>办案经验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完成时间</w:t>
            </w:r>
          </w:p>
        </w:tc>
        <w:tc>
          <w:tcPr>
            <w:tcW w:w="1327" w:type="dxa"/>
            <w:vAlign w:val="center"/>
          </w:tcPr>
          <w:p>
            <w:pPr>
              <w:pStyle w:val="19"/>
            </w:pPr>
            <w:r>
              <w:t>项目完成时间</w:t>
            </w:r>
          </w:p>
        </w:tc>
        <w:tc>
          <w:tcPr>
            <w:tcW w:w="1327" w:type="dxa"/>
            <w:vAlign w:val="center"/>
          </w:tcPr>
          <w:p/>
        </w:tc>
        <w:tc>
          <w:tcPr>
            <w:tcW w:w="1327" w:type="dxa"/>
            <w:vAlign w:val="center"/>
          </w:tcPr>
          <w:p>
            <w:pPr>
              <w:pStyle w:val="19"/>
            </w:pPr>
            <w:r>
              <w:t>≤1年</w:t>
            </w:r>
          </w:p>
        </w:tc>
        <w:tc>
          <w:tcPr>
            <w:tcW w:w="1327" w:type="dxa"/>
            <w:vAlign w:val="center"/>
          </w:tcPr>
          <w:p>
            <w:pPr>
              <w:pStyle w:val="19"/>
            </w:pPr>
            <w:r>
              <w:t>预算周期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费用</w:t>
            </w:r>
          </w:p>
        </w:tc>
        <w:tc>
          <w:tcPr>
            <w:tcW w:w="1327" w:type="dxa"/>
            <w:vAlign w:val="center"/>
          </w:tcPr>
          <w:p>
            <w:pPr>
              <w:pStyle w:val="19"/>
            </w:pPr>
            <w:r>
              <w:t>平均费用</w:t>
            </w:r>
          </w:p>
        </w:tc>
        <w:tc>
          <w:tcPr>
            <w:tcW w:w="1327" w:type="dxa"/>
            <w:vAlign w:val="center"/>
          </w:tcPr>
          <w:p/>
        </w:tc>
        <w:tc>
          <w:tcPr>
            <w:tcW w:w="1327" w:type="dxa"/>
            <w:vAlign w:val="center"/>
          </w:tcPr>
          <w:p>
            <w:pPr>
              <w:pStyle w:val="19"/>
            </w:pPr>
            <w:r>
              <w:t>≤6万元</w:t>
            </w:r>
          </w:p>
        </w:tc>
        <w:tc>
          <w:tcPr>
            <w:tcW w:w="1327" w:type="dxa"/>
            <w:vAlign w:val="center"/>
          </w:tcPr>
          <w:p>
            <w:pPr>
              <w:pStyle w:val="19"/>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保障业务工作开展</w:t>
            </w:r>
          </w:p>
        </w:tc>
        <w:tc>
          <w:tcPr>
            <w:tcW w:w="1327" w:type="dxa"/>
            <w:vAlign w:val="center"/>
          </w:tcPr>
          <w:p>
            <w:pPr>
              <w:pStyle w:val="19"/>
            </w:pPr>
            <w:r>
              <w:t>维护社会稳定</w:t>
            </w:r>
          </w:p>
        </w:tc>
        <w:tc>
          <w:tcPr>
            <w:tcW w:w="1327" w:type="dxa"/>
            <w:vAlign w:val="center"/>
          </w:tcPr>
          <w:p/>
        </w:tc>
        <w:tc>
          <w:tcPr>
            <w:tcW w:w="1327" w:type="dxa"/>
            <w:vAlign w:val="center"/>
          </w:tcPr>
          <w:p>
            <w:pPr>
              <w:pStyle w:val="19"/>
            </w:pPr>
            <w:r>
              <w:t>正常</w:t>
            </w:r>
          </w:p>
        </w:tc>
        <w:tc>
          <w:tcPr>
            <w:tcW w:w="1327" w:type="dxa"/>
            <w:vAlign w:val="center"/>
          </w:tcPr>
          <w:p>
            <w:pPr>
              <w:pStyle w:val="19"/>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保障社会长期安全</w:t>
            </w:r>
          </w:p>
        </w:tc>
        <w:tc>
          <w:tcPr>
            <w:tcW w:w="1327" w:type="dxa"/>
            <w:vAlign w:val="center"/>
          </w:tcPr>
          <w:p>
            <w:pPr>
              <w:pStyle w:val="19"/>
            </w:pPr>
            <w:r>
              <w:t>维护社会长期稳定的可持续影响</w:t>
            </w:r>
          </w:p>
        </w:tc>
        <w:tc>
          <w:tcPr>
            <w:tcW w:w="1327" w:type="dxa"/>
            <w:vAlign w:val="center"/>
          </w:tcPr>
          <w:p/>
        </w:tc>
        <w:tc>
          <w:tcPr>
            <w:tcW w:w="1327" w:type="dxa"/>
            <w:vAlign w:val="center"/>
          </w:tcPr>
          <w:p>
            <w:pPr>
              <w:pStyle w:val="19"/>
            </w:pPr>
            <w:r>
              <w:t>正常</w:t>
            </w:r>
          </w:p>
        </w:tc>
        <w:tc>
          <w:tcPr>
            <w:tcW w:w="1327" w:type="dxa"/>
            <w:vAlign w:val="center"/>
          </w:tcPr>
          <w:p>
            <w:pPr>
              <w:pStyle w:val="19"/>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人员满意度</w:t>
            </w:r>
          </w:p>
        </w:tc>
        <w:tc>
          <w:tcPr>
            <w:tcW w:w="1327" w:type="dxa"/>
            <w:vAlign w:val="center"/>
          </w:tcPr>
          <w:p>
            <w:pPr>
              <w:pStyle w:val="19"/>
            </w:pPr>
            <w:r>
              <w:t>受益群体满意度</w:t>
            </w:r>
          </w:p>
        </w:tc>
        <w:tc>
          <w:tcPr>
            <w:tcW w:w="1327" w:type="dxa"/>
            <w:vAlign w:val="center"/>
          </w:tcPr>
          <w:p/>
        </w:tc>
        <w:tc>
          <w:tcPr>
            <w:tcW w:w="1327" w:type="dxa"/>
            <w:vAlign w:val="center"/>
          </w:tcPr>
          <w:p>
            <w:pPr>
              <w:pStyle w:val="19"/>
            </w:pPr>
            <w:r>
              <w:t>≥90比率</w:t>
            </w:r>
          </w:p>
        </w:tc>
        <w:tc>
          <w:tcPr>
            <w:tcW w:w="1327" w:type="dxa"/>
            <w:vAlign w:val="center"/>
          </w:tcPr>
          <w:p>
            <w:pPr>
              <w:pStyle w:val="19"/>
            </w:pPr>
            <w:r>
              <w:t>满意度调查</w:t>
            </w:r>
          </w:p>
        </w:tc>
      </w:tr>
    </w:tbl>
    <w:p>
      <w:pPr>
        <w:sectPr>
          <w:pgSz w:w="11900" w:h="16840"/>
          <w:pgMar w:top="1984" w:right="1304" w:bottom="1134" w:left="1304" w:header="720" w:footer="720" w:gutter="0"/>
          <w:cols w:equalWidth="0" w:num="1">
            <w:col w:w="9292"/>
          </w:cols>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0"/>
      <w:r>
        <w:rPr>
          <w:rFonts w:ascii="方正仿宋_GBK" w:hAnsi="方正仿宋_GBK" w:eastAsia="方正仿宋_GBK" w:cs="方正仿宋_GBK"/>
          <w:color w:val="000000"/>
          <w:sz w:val="28"/>
        </w:rPr>
        <w:t>17.云桌面系统升级改造项目资金绩效目标表</w:t>
      </w:r>
      <w:bookmarkEnd w:id="17"/>
    </w:p>
    <w:tbl>
      <w:tblPr>
        <w:tblStyle w:val="7"/>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981" w:type="dxa"/>
            <w:gridSpan w:val="3"/>
            <w:tcBorders>
              <w:top w:val="single" w:color="FFFFFF" w:sz="6" w:space="0"/>
              <w:left w:val="single" w:color="FFFFFF" w:sz="6" w:space="0"/>
              <w:right w:val="single" w:color="FFFFFF" w:sz="6" w:space="0"/>
            </w:tcBorders>
            <w:vAlign w:val="center"/>
          </w:tcPr>
          <w:p>
            <w:r>
              <w:t>151001香河县人民检察院本级</w:t>
            </w: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1327" w:type="dxa"/>
            <w:vAlign w:val="center"/>
          </w:tcPr>
          <w:p>
            <w:pPr>
              <w:pStyle w:val="19"/>
            </w:pPr>
            <w:r>
              <w:t>13102422P00783810049X</w:t>
            </w:r>
          </w:p>
        </w:tc>
        <w:tc>
          <w:tcPr>
            <w:tcW w:w="1327" w:type="dxa"/>
          </w:tcPr>
          <w:p/>
        </w:tc>
        <w:tc>
          <w:tcPr>
            <w:tcW w:w="1327" w:type="dxa"/>
            <w:vAlign w:val="center"/>
          </w:tcPr>
          <w:p>
            <w:pPr>
              <w:pStyle w:val="18"/>
            </w:pPr>
            <w:r>
              <w:t>项目名称</w:t>
            </w:r>
          </w:p>
        </w:tc>
        <w:tc>
          <w:tcPr>
            <w:tcW w:w="1327" w:type="dxa"/>
            <w:vAlign w:val="center"/>
          </w:tcPr>
          <w:p>
            <w:pPr>
              <w:pStyle w:val="19"/>
            </w:pPr>
            <w:r>
              <w:t>云桌面系统升级改造项目资金</w:t>
            </w: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28.00</w:t>
            </w:r>
          </w:p>
        </w:tc>
        <w:tc>
          <w:tcPr>
            <w:tcW w:w="1327" w:type="dxa"/>
            <w:vAlign w:val="center"/>
          </w:tcPr>
          <w:p>
            <w:pPr>
              <w:pStyle w:val="18"/>
            </w:pPr>
            <w:r>
              <w:t>其中：财政    资金</w:t>
            </w:r>
          </w:p>
        </w:tc>
        <w:tc>
          <w:tcPr>
            <w:tcW w:w="1327" w:type="dxa"/>
            <w:vAlign w:val="center"/>
          </w:tcPr>
          <w:p>
            <w:pPr>
              <w:pStyle w:val="19"/>
            </w:pPr>
            <w:r>
              <w:t>28.00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9"/>
            </w:pPr>
            <w:r>
              <w:t>通过云桌面系统升级改造项目，增加至少20个办案人员标准客户机、配套服务器，处理器运用模块。云桌面升级解决方案实施所需要集成服务，交换机及系统集成配套、安全存储设备。该项目预计2022年11月完工。</w:t>
            </w:r>
          </w:p>
        </w:tc>
        <w:tc>
          <w:tcPr>
            <w:tcW w:w="1327" w:type="dxa"/>
          </w:tcPr>
          <w:p/>
        </w:tc>
        <w:tc>
          <w:tcPr>
            <w:tcW w:w="1327" w:type="dxa"/>
          </w:tcPr>
          <w:p/>
        </w:tc>
        <w:tc>
          <w:tcPr>
            <w:tcW w:w="1327" w:type="dxa"/>
          </w:tcP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1327" w:type="dxa"/>
            <w:vAlign w:val="center"/>
          </w:tcPr>
          <w:p>
            <w:pPr>
              <w:pStyle w:val="18"/>
            </w:pPr>
            <w:r>
              <w:t>3月底</w:t>
            </w:r>
          </w:p>
        </w:tc>
        <w:tc>
          <w:tcPr>
            <w:tcW w:w="1327" w:type="dxa"/>
          </w:tcPr>
          <w:p/>
        </w:tc>
        <w:tc>
          <w:tcPr>
            <w:tcW w:w="1327" w:type="dxa"/>
            <w:vAlign w:val="center"/>
          </w:tcPr>
          <w:p>
            <w:pPr>
              <w:pStyle w:val="18"/>
            </w:pPr>
            <w:r>
              <w:t>6月底</w:t>
            </w:r>
          </w:p>
        </w:tc>
        <w:tc>
          <w:tcPr>
            <w:tcW w:w="1327" w:type="dxa"/>
            <w:vAlign w:val="center"/>
          </w:tcPr>
          <w:p>
            <w:pPr>
              <w:pStyle w:val="18"/>
            </w:pPr>
            <w:r>
              <w:t>10月底</w:t>
            </w:r>
          </w:p>
        </w:tc>
        <w:tc>
          <w:tcPr>
            <w:tcW w:w="1327" w:type="dxa"/>
            <w:vAlign w:val="center"/>
          </w:tcPr>
          <w:p>
            <w:pPr>
              <w:pStyle w:val="18"/>
            </w:pPr>
            <w:r>
              <w:t>12月底</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20"/>
            </w:pPr>
            <w:r>
              <w:t>30%</w:t>
            </w:r>
          </w:p>
        </w:tc>
        <w:tc>
          <w:tcPr>
            <w:tcW w:w="1327" w:type="dxa"/>
          </w:tcPr>
          <w:p/>
        </w:tc>
        <w:tc>
          <w:tcPr>
            <w:tcW w:w="1327" w:type="dxa"/>
            <w:vAlign w:val="center"/>
          </w:tcPr>
          <w:p>
            <w:pPr>
              <w:pStyle w:val="20"/>
            </w:pPr>
            <w:r>
              <w:t>100%</w:t>
            </w:r>
          </w:p>
        </w:tc>
        <w:tc>
          <w:tcPr>
            <w:tcW w:w="1327" w:type="dxa"/>
            <w:vAlign w:val="center"/>
          </w:tcPr>
          <w:p>
            <w:pPr>
              <w:pStyle w:val="20"/>
            </w:pPr>
            <w:r>
              <w:t>100%</w:t>
            </w:r>
          </w:p>
        </w:tc>
        <w:tc>
          <w:tcPr>
            <w:tcW w:w="1327" w:type="dxa"/>
            <w:vAlign w:val="center"/>
          </w:tcPr>
          <w:p>
            <w:pPr>
              <w:pStyle w:val="20"/>
            </w:pPr>
            <w:r>
              <w:t>100%</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1327" w:type="dxa"/>
            <w:vAlign w:val="center"/>
          </w:tcPr>
          <w:p>
            <w:pPr>
              <w:pStyle w:val="19"/>
            </w:pPr>
            <w:r>
              <w:t>1.根据全国检察机关业务应用系统2.0工作总体安排，确保我院做好部署应用工作。在全市检察机关能够更好地推动全面深化司法体制改革的背景下，四大检察，十大业务，捕诉一体一系列新理念落地实施，为促进新时代检察工作科学发展提供更加有力的科技支撑。</w:t>
            </w:r>
          </w:p>
        </w:tc>
        <w:tc>
          <w:tcPr>
            <w:tcW w:w="1327" w:type="dxa"/>
          </w:tcPr>
          <w:p/>
        </w:tc>
        <w:tc>
          <w:tcPr>
            <w:tcW w:w="1327" w:type="dxa"/>
          </w:tcPr>
          <w:p/>
        </w:tc>
        <w:tc>
          <w:tcPr>
            <w:tcW w:w="1327" w:type="dxa"/>
          </w:tcPr>
          <w:p/>
        </w:tc>
        <w:tc>
          <w:tcPr>
            <w:tcW w:w="1327" w:type="dxa"/>
          </w:tcPr>
          <w:p/>
        </w:tc>
        <w:tc>
          <w:tcPr>
            <w:tcW w:w="1327" w:type="dxa"/>
          </w:tc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1327" w:type="dxa"/>
            <w:vAlign w:val="center"/>
          </w:tcPr>
          <w:p>
            <w:pPr>
              <w:pStyle w:val="18"/>
            </w:pPr>
            <w:r>
              <w:t>绩效指标描述</w:t>
            </w:r>
          </w:p>
        </w:tc>
        <w:tc>
          <w:tcPr>
            <w:tcW w:w="1327" w:type="dxa"/>
          </w:tcP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云客户机用户</w:t>
            </w:r>
          </w:p>
        </w:tc>
        <w:tc>
          <w:tcPr>
            <w:tcW w:w="1327" w:type="dxa"/>
            <w:vAlign w:val="center"/>
          </w:tcPr>
          <w:p>
            <w:pPr>
              <w:pStyle w:val="19"/>
            </w:pPr>
            <w:r>
              <w:t>新增云桌面客户机用户</w:t>
            </w:r>
          </w:p>
        </w:tc>
        <w:tc>
          <w:tcPr>
            <w:tcW w:w="1327" w:type="dxa"/>
            <w:vAlign w:val="center"/>
          </w:tcPr>
          <w:p/>
        </w:tc>
        <w:tc>
          <w:tcPr>
            <w:tcW w:w="1327" w:type="dxa"/>
            <w:vAlign w:val="center"/>
          </w:tcPr>
          <w:p>
            <w:pPr>
              <w:pStyle w:val="19"/>
            </w:pPr>
            <w:r>
              <w:t>≥20台</w:t>
            </w:r>
          </w:p>
        </w:tc>
        <w:tc>
          <w:tcPr>
            <w:tcW w:w="1327" w:type="dxa"/>
            <w:vAlign w:val="center"/>
          </w:tcPr>
          <w:p>
            <w:pPr>
              <w:pStyle w:val="19"/>
            </w:pPr>
            <w:r>
              <w:t>实际采购票据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数量指标</w:t>
            </w:r>
          </w:p>
        </w:tc>
        <w:tc>
          <w:tcPr>
            <w:tcW w:w="1327" w:type="dxa"/>
            <w:vAlign w:val="center"/>
          </w:tcPr>
          <w:p>
            <w:pPr>
              <w:pStyle w:val="19"/>
            </w:pPr>
            <w:r>
              <w:t>备用存储设备</w:t>
            </w:r>
          </w:p>
        </w:tc>
        <w:tc>
          <w:tcPr>
            <w:tcW w:w="1327" w:type="dxa"/>
            <w:vAlign w:val="center"/>
          </w:tcPr>
          <w:p>
            <w:pPr>
              <w:pStyle w:val="19"/>
            </w:pPr>
            <w:r>
              <w:t>项目备用存储设备</w:t>
            </w:r>
          </w:p>
        </w:tc>
        <w:tc>
          <w:tcPr>
            <w:tcW w:w="1327" w:type="dxa"/>
            <w:vAlign w:val="center"/>
          </w:tcPr>
          <w:p/>
        </w:tc>
        <w:tc>
          <w:tcPr>
            <w:tcW w:w="1327" w:type="dxa"/>
            <w:vAlign w:val="center"/>
          </w:tcPr>
          <w:p>
            <w:pPr>
              <w:pStyle w:val="19"/>
            </w:pPr>
            <w:r>
              <w:t>1个</w:t>
            </w:r>
          </w:p>
        </w:tc>
        <w:tc>
          <w:tcPr>
            <w:tcW w:w="1327" w:type="dxa"/>
            <w:vAlign w:val="center"/>
          </w:tcPr>
          <w:p>
            <w:pPr>
              <w:pStyle w:val="19"/>
            </w:pPr>
            <w:r>
              <w:t>实际采购票据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验收合格率</w:t>
            </w:r>
          </w:p>
        </w:tc>
        <w:tc>
          <w:tcPr>
            <w:tcW w:w="1327" w:type="dxa"/>
            <w:vAlign w:val="center"/>
          </w:tcPr>
          <w:p>
            <w:pPr>
              <w:pStyle w:val="19"/>
            </w:pPr>
            <w:r>
              <w:t>系统运行验收合格率</w:t>
            </w:r>
          </w:p>
        </w:tc>
        <w:tc>
          <w:tcPr>
            <w:tcW w:w="1327" w:type="dxa"/>
            <w:vAlign w:val="center"/>
          </w:tcPr>
          <w:p/>
        </w:tc>
        <w:tc>
          <w:tcPr>
            <w:tcW w:w="1327" w:type="dxa"/>
            <w:vAlign w:val="center"/>
          </w:tcPr>
          <w:p>
            <w:pPr>
              <w:pStyle w:val="19"/>
            </w:pPr>
            <w:r>
              <w:t>100%</w:t>
            </w:r>
          </w:p>
        </w:tc>
        <w:tc>
          <w:tcPr>
            <w:tcW w:w="1327" w:type="dxa"/>
            <w:vAlign w:val="center"/>
          </w:tcPr>
          <w:p>
            <w:pPr>
              <w:pStyle w:val="19"/>
            </w:pPr>
            <w:r>
              <w:t>硬件验收检查及办案人员使用反馈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项目完成时间</w:t>
            </w:r>
          </w:p>
        </w:tc>
        <w:tc>
          <w:tcPr>
            <w:tcW w:w="1327" w:type="dxa"/>
            <w:vAlign w:val="center"/>
          </w:tcPr>
          <w:p>
            <w:pPr>
              <w:pStyle w:val="19"/>
            </w:pPr>
            <w:r>
              <w:t>项目立项实施完成</w:t>
            </w:r>
          </w:p>
        </w:tc>
        <w:tc>
          <w:tcPr>
            <w:tcW w:w="1327" w:type="dxa"/>
            <w:vAlign w:val="center"/>
          </w:tcPr>
          <w:p/>
        </w:tc>
        <w:tc>
          <w:tcPr>
            <w:tcW w:w="1327" w:type="dxa"/>
            <w:vAlign w:val="center"/>
          </w:tcPr>
          <w:p>
            <w:pPr>
              <w:pStyle w:val="19"/>
            </w:pPr>
            <w:r>
              <w:t>≤1年</w:t>
            </w:r>
          </w:p>
        </w:tc>
        <w:tc>
          <w:tcPr>
            <w:tcW w:w="1327" w:type="dxa"/>
            <w:vAlign w:val="center"/>
          </w:tcPr>
          <w:p>
            <w:pPr>
              <w:pStyle w:val="19"/>
            </w:pPr>
            <w:r>
              <w:t>实际运行维护情况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升级安装采购成本</w:t>
            </w:r>
          </w:p>
        </w:tc>
        <w:tc>
          <w:tcPr>
            <w:tcW w:w="1327" w:type="dxa"/>
            <w:vAlign w:val="center"/>
          </w:tcPr>
          <w:p>
            <w:pPr>
              <w:pStyle w:val="19"/>
            </w:pPr>
            <w:r>
              <w:t>升级安装及采购平均成本</w:t>
            </w:r>
          </w:p>
        </w:tc>
        <w:tc>
          <w:tcPr>
            <w:tcW w:w="1327" w:type="dxa"/>
            <w:vAlign w:val="center"/>
          </w:tcPr>
          <w:p/>
        </w:tc>
        <w:tc>
          <w:tcPr>
            <w:tcW w:w="1327" w:type="dxa"/>
            <w:vAlign w:val="center"/>
          </w:tcPr>
          <w:p>
            <w:pPr>
              <w:pStyle w:val="19"/>
            </w:pPr>
            <w:r>
              <w:t>≤1.4万元</w:t>
            </w:r>
          </w:p>
        </w:tc>
        <w:tc>
          <w:tcPr>
            <w:tcW w:w="1327" w:type="dxa"/>
            <w:vAlign w:val="center"/>
          </w:tcPr>
          <w:p>
            <w:pPr>
              <w:pStyle w:val="19"/>
            </w:pPr>
            <w:r>
              <w:t>实际资金支付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提升社会影响力</w:t>
            </w:r>
          </w:p>
        </w:tc>
        <w:tc>
          <w:tcPr>
            <w:tcW w:w="1327" w:type="dxa"/>
            <w:vAlign w:val="center"/>
          </w:tcPr>
          <w:p>
            <w:pPr>
              <w:pStyle w:val="19"/>
            </w:pPr>
            <w:r>
              <w:t>社会影响力</w:t>
            </w:r>
          </w:p>
        </w:tc>
        <w:tc>
          <w:tcPr>
            <w:tcW w:w="1327" w:type="dxa"/>
            <w:vAlign w:val="center"/>
          </w:tcPr>
          <w:p/>
        </w:tc>
        <w:tc>
          <w:tcPr>
            <w:tcW w:w="1327" w:type="dxa"/>
            <w:vAlign w:val="center"/>
          </w:tcPr>
          <w:p>
            <w:pPr>
              <w:pStyle w:val="19"/>
            </w:pPr>
            <w:r>
              <w:t>有所提升</w:t>
            </w:r>
          </w:p>
        </w:tc>
        <w:tc>
          <w:tcPr>
            <w:tcW w:w="1327" w:type="dxa"/>
            <w:vAlign w:val="center"/>
          </w:tcPr>
          <w:p>
            <w:pPr>
              <w:pStyle w:val="19"/>
            </w:pPr>
            <w:r>
              <w:t>来访案件相关人员</w:t>
            </w:r>
          </w:p>
          <w:p>
            <w:pPr>
              <w:pStyle w:val="19"/>
            </w:pPr>
            <w:r>
              <w:t>对办案效率感受调研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使用年限</w:t>
            </w:r>
          </w:p>
        </w:tc>
        <w:tc>
          <w:tcPr>
            <w:tcW w:w="1327" w:type="dxa"/>
            <w:vAlign w:val="center"/>
          </w:tcPr>
          <w:p>
            <w:pPr>
              <w:pStyle w:val="19"/>
            </w:pPr>
            <w:r>
              <w:t>升级后系统正常使用年限</w:t>
            </w:r>
          </w:p>
        </w:tc>
        <w:tc>
          <w:tcPr>
            <w:tcW w:w="1327" w:type="dxa"/>
            <w:vAlign w:val="center"/>
          </w:tcPr>
          <w:p/>
        </w:tc>
        <w:tc>
          <w:tcPr>
            <w:tcW w:w="1327" w:type="dxa"/>
            <w:vAlign w:val="center"/>
          </w:tcPr>
          <w:p>
            <w:pPr>
              <w:pStyle w:val="19"/>
            </w:pPr>
            <w:r>
              <w:t>≥5年</w:t>
            </w:r>
          </w:p>
        </w:tc>
        <w:tc>
          <w:tcPr>
            <w:tcW w:w="1327" w:type="dxa"/>
            <w:vAlign w:val="center"/>
          </w:tcPr>
          <w:p>
            <w:pPr>
              <w:pStyle w:val="19"/>
            </w:pPr>
            <w:r>
              <w:t>实际使用年限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使用人员满意度</w:t>
            </w:r>
          </w:p>
        </w:tc>
        <w:tc>
          <w:tcPr>
            <w:tcW w:w="1327" w:type="dxa"/>
            <w:vAlign w:val="center"/>
          </w:tcPr>
          <w:p>
            <w:pPr>
              <w:pStyle w:val="19"/>
            </w:pPr>
            <w:r>
              <w:t>办案人员对系</w:t>
            </w:r>
          </w:p>
          <w:p>
            <w:pPr>
              <w:pStyle w:val="19"/>
            </w:pPr>
            <w:r>
              <w:t>统使用满意度</w:t>
            </w:r>
          </w:p>
        </w:tc>
        <w:tc>
          <w:tcPr>
            <w:tcW w:w="1327" w:type="dxa"/>
            <w:vAlign w:val="center"/>
          </w:tcPr>
          <w:p/>
        </w:tc>
        <w:tc>
          <w:tcPr>
            <w:tcW w:w="1327" w:type="dxa"/>
            <w:vAlign w:val="center"/>
          </w:tcPr>
          <w:p>
            <w:pPr>
              <w:pStyle w:val="19"/>
            </w:pPr>
            <w:r>
              <w:t>≥98比率</w:t>
            </w:r>
          </w:p>
        </w:tc>
        <w:tc>
          <w:tcPr>
            <w:tcW w:w="1327" w:type="dxa"/>
            <w:vAlign w:val="center"/>
          </w:tcPr>
          <w:p>
            <w:pPr>
              <w:pStyle w:val="19"/>
            </w:pPr>
            <w:r>
              <w:t>满意度调查</w:t>
            </w:r>
          </w:p>
        </w:tc>
      </w:tr>
    </w:tbl>
    <w:p/>
    <w:p>
      <w:pPr>
        <w:tabs>
          <w:tab w:val="left" w:pos="2692"/>
        </w:tabs>
        <w:bidi w:val="0"/>
        <w:jc w:val="left"/>
        <w:rPr>
          <w:rFonts w:hint="default"/>
          <w:lang w:val="en-US" w:eastAsia="zh-CN"/>
        </w:rPr>
        <w:sectPr>
          <w:pgSz w:w="11907" w:h="16839"/>
          <w:pgMar w:top="1984" w:right="1304" w:bottom="1134" w:left="1304" w:header="851" w:footer="992" w:gutter="0"/>
          <w:cols w:space="425" w:num="1"/>
          <w:docGrid w:type="lines" w:linePitch="312" w:charSpace="0"/>
        </w:sectPr>
      </w:pPr>
    </w:p>
    <w:bookmarkEnd w:id="0"/>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spacing w:line="560" w:lineRule="exact"/>
        <w:ind w:firstLine="640" w:firstLineChars="200"/>
        <w:rPr>
          <w:rFonts w:hint="eastAsia" w:ascii="仿宋" w:hAnsi="仿宋" w:eastAsia="仿宋" w:cs="Times New Roman"/>
          <w:sz w:val="32"/>
          <w:szCs w:val="32"/>
        </w:rPr>
      </w:pPr>
      <w:bookmarkStart w:id="18" w:name="_Toc471398468"/>
      <w:r>
        <w:rPr>
          <w:rFonts w:hint="eastAsia" w:ascii="仿宋" w:hAnsi="仿宋" w:eastAsia="仿宋" w:cs="Times New Roman"/>
          <w:sz w:val="32"/>
          <w:szCs w:val="32"/>
        </w:rPr>
        <w:t>2022年，我</w:t>
      </w:r>
      <w:r>
        <w:rPr>
          <w:rFonts w:hint="eastAsia" w:ascii="仿宋" w:hAnsi="仿宋" w:eastAsia="仿宋" w:cs="Times New Roman"/>
          <w:sz w:val="32"/>
          <w:szCs w:val="32"/>
          <w:lang w:eastAsia="zh-CN"/>
        </w:rPr>
        <w:t>单位</w:t>
      </w:r>
      <w:r>
        <w:rPr>
          <w:rFonts w:hint="eastAsia" w:ascii="仿宋" w:hAnsi="仿宋" w:eastAsia="仿宋" w:cs="Times New Roman"/>
          <w:sz w:val="32"/>
          <w:szCs w:val="32"/>
        </w:rPr>
        <w:t>安排政府采购预算</w:t>
      </w:r>
      <w:r>
        <w:rPr>
          <w:rFonts w:hint="eastAsia" w:ascii="仿宋" w:hAnsi="仿宋" w:eastAsia="仿宋" w:cs="Times New Roman"/>
          <w:sz w:val="32"/>
          <w:szCs w:val="32"/>
          <w:lang w:val="en-US" w:eastAsia="zh-CN"/>
        </w:rPr>
        <w:t>114</w:t>
      </w:r>
      <w:r>
        <w:rPr>
          <w:rFonts w:hint="eastAsia" w:ascii="仿宋" w:hAnsi="仿宋" w:eastAsia="仿宋" w:cs="Times New Roman"/>
          <w:sz w:val="32"/>
          <w:szCs w:val="32"/>
        </w:rPr>
        <w:t>万元。具体内容见下表。</w:t>
      </w:r>
    </w:p>
    <w:p>
      <w:pPr>
        <w:spacing w:before="0" w:after="0" w:line="240" w:lineRule="auto"/>
        <w:ind w:firstLine="0"/>
        <w:jc w:val="center"/>
        <w:outlineLvl w:val="1"/>
        <w:rPr>
          <w:rFonts w:ascii="方正仿宋_GBK" w:hAnsi="方正仿宋_GBK" w:eastAsia="方正仿宋_GBK" w:cs="方正仿宋_GBK"/>
          <w:color w:val="000000"/>
          <w:sz w:val="21"/>
        </w:rPr>
      </w:pPr>
      <w:bookmarkStart w:id="19" w:name="_Toc_2_2_0000000007"/>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政府采购预算</w:t>
      </w:r>
      <w:bookmarkEnd w:id="19"/>
    </w:p>
    <w:tbl>
      <w:tblPr>
        <w:tblStyle w:val="7"/>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cs="Times New Roman"/>
                <w:sz w:val="24"/>
                <w:lang w:eastAsia="zh-CN"/>
              </w:rPr>
              <w:t>香河县人民检察院</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w:t>
            </w:r>
            <w:r>
              <w:rPr>
                <w:rFonts w:hint="eastAsia" w:ascii="方正书宋_GBK" w:eastAsia="方正书宋_GBK" w:cs="Times New Roman"/>
                <w:b/>
                <w:lang w:eastAsia="zh-CN"/>
              </w:rPr>
              <w:t>单位</w:t>
            </w:r>
            <w:r>
              <w:rPr>
                <w:rFonts w:ascii="方正书宋_GBK" w:eastAsia="方正书宋_GBK" w:cs="Times New Roman"/>
                <w:b/>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0" w:hRule="atLeast"/>
          <w:jc w:val="center"/>
        </w:trPr>
        <w:tc>
          <w:tcPr>
            <w:tcW w:w="1984" w:type="dxa"/>
            <w:shd w:val="clear" w:color="auto" w:fill="auto"/>
            <w:vAlign w:val="center"/>
          </w:tcPr>
          <w:p>
            <w:pPr>
              <w:spacing w:line="300" w:lineRule="exact"/>
              <w:jc w:val="center"/>
              <w:rPr>
                <w:rFonts w:hint="eastAsia" w:ascii="方正书宋_GBK" w:eastAsia="方正书宋_GBK" w:cs="Times New Roman"/>
                <w:b/>
                <w:lang w:eastAsia="zh-CN"/>
              </w:rPr>
            </w:pPr>
            <w:r>
              <w:rPr>
                <w:rFonts w:hint="eastAsia" w:ascii="方正书宋_GBK" w:eastAsia="方正书宋_GBK" w:cs="Times New Roman"/>
                <w:b w:val="0"/>
                <w:bCs/>
                <w:lang w:eastAsia="zh-CN"/>
              </w:rPr>
              <w:t>档案室升级改造项目资金</w:t>
            </w:r>
          </w:p>
        </w:tc>
        <w:tc>
          <w:tcPr>
            <w:tcW w:w="1134" w:type="dxa"/>
            <w:shd w:val="clear" w:color="auto" w:fill="auto"/>
            <w:vAlign w:val="center"/>
          </w:tcPr>
          <w:p>
            <w:pPr>
              <w:spacing w:line="300" w:lineRule="exact"/>
              <w:jc w:val="right"/>
              <w:rPr>
                <w:rFonts w:hint="eastAsia" w:ascii="方正书宋_GBK" w:eastAsia="方正书宋_GBK" w:cs="Times New Roman"/>
                <w:b w:val="0"/>
                <w:bCs/>
                <w:lang w:val="en-US" w:eastAsia="zh-CN"/>
              </w:rPr>
            </w:pPr>
            <w:r>
              <w:rPr>
                <w:rFonts w:hint="eastAsia" w:ascii="方正书宋_GBK" w:eastAsia="方正书宋_GBK" w:cs="Times New Roman"/>
                <w:b w:val="0"/>
                <w:bCs/>
                <w:lang w:val="en-US" w:eastAsia="zh-CN"/>
              </w:rPr>
              <w:t>69</w:t>
            </w:r>
          </w:p>
        </w:tc>
        <w:tc>
          <w:tcPr>
            <w:tcW w:w="1531" w:type="dxa"/>
            <w:shd w:val="clear" w:color="auto" w:fill="auto"/>
            <w:vAlign w:val="center"/>
          </w:tcPr>
          <w:p>
            <w:pPr>
              <w:spacing w:line="300" w:lineRule="exact"/>
              <w:jc w:val="left"/>
              <w:rPr>
                <w:rFonts w:hint="eastAsia" w:ascii="方正书宋_GBK" w:eastAsia="方正书宋_GBK" w:cs="Times New Roman"/>
                <w:b w:val="0"/>
                <w:bCs/>
                <w:lang w:eastAsia="zh-CN"/>
              </w:rPr>
            </w:pPr>
            <w:r>
              <w:rPr>
                <w:rFonts w:hint="eastAsia" w:ascii="方正书宋_GBK" w:eastAsia="方正书宋_GBK" w:cs="Times New Roman"/>
                <w:b w:val="0"/>
                <w:bCs/>
                <w:lang w:eastAsia="zh-CN"/>
              </w:rPr>
              <w:t>其他不另分类的物品</w:t>
            </w:r>
          </w:p>
        </w:tc>
        <w:tc>
          <w:tcPr>
            <w:tcW w:w="1531" w:type="dxa"/>
            <w:shd w:val="clear" w:color="auto" w:fill="auto"/>
            <w:vAlign w:val="center"/>
          </w:tcPr>
          <w:p>
            <w:pPr>
              <w:spacing w:line="300" w:lineRule="exact"/>
              <w:jc w:val="left"/>
              <w:rPr>
                <w:rFonts w:hint="eastAsia" w:ascii="方正书宋_GBK" w:eastAsia="方正书宋_GBK" w:cs="Times New Roman"/>
                <w:b w:val="0"/>
                <w:bCs/>
                <w:lang w:val="en-US" w:eastAsia="zh-CN"/>
              </w:rPr>
            </w:pPr>
            <w:bookmarkStart w:id="20" w:name="OLE_LINK1"/>
            <w:r>
              <w:rPr>
                <w:rFonts w:hint="eastAsia" w:ascii="方正书宋_GBK" w:eastAsia="方正书宋_GBK" w:cs="Times New Roman"/>
                <w:b w:val="0"/>
                <w:bCs/>
                <w:lang w:val="en-US" w:eastAsia="zh-CN"/>
              </w:rPr>
              <w:t>A9999</w:t>
            </w:r>
            <w:bookmarkEnd w:id="20"/>
          </w:p>
        </w:tc>
        <w:tc>
          <w:tcPr>
            <w:tcW w:w="709" w:type="dxa"/>
            <w:shd w:val="clear" w:color="auto" w:fill="auto"/>
            <w:vAlign w:val="center"/>
          </w:tcPr>
          <w:p>
            <w:pPr>
              <w:spacing w:line="300" w:lineRule="exact"/>
              <w:jc w:val="center"/>
              <w:rPr>
                <w:rFonts w:hint="eastAsia" w:ascii="方正书宋_GBK" w:eastAsia="方正书宋_GBK" w:cs="Times New Roman"/>
                <w:b w:val="0"/>
                <w:bCs/>
                <w:lang w:eastAsia="zh-CN"/>
              </w:rPr>
            </w:pPr>
            <w:r>
              <w:rPr>
                <w:rFonts w:hint="eastAsia" w:ascii="方正书宋_GBK" w:eastAsia="方正书宋_GBK" w:cs="Times New Roman"/>
                <w:b w:val="0"/>
                <w:bCs/>
                <w:lang w:eastAsia="zh-CN"/>
              </w:rPr>
              <w:t>项</w:t>
            </w:r>
          </w:p>
        </w:tc>
        <w:tc>
          <w:tcPr>
            <w:tcW w:w="907" w:type="dxa"/>
            <w:shd w:val="clear" w:color="auto" w:fill="auto"/>
            <w:vAlign w:val="center"/>
          </w:tcPr>
          <w:p>
            <w:pPr>
              <w:spacing w:line="300" w:lineRule="exact"/>
              <w:jc w:val="right"/>
              <w:rPr>
                <w:rFonts w:hint="eastAsia" w:ascii="方正书宋_GBK" w:eastAsia="方正书宋_GBK" w:cs="Times New Roman"/>
                <w:b w:val="0"/>
                <w:bCs/>
                <w:lang w:val="en-US" w:eastAsia="zh-CN"/>
              </w:rPr>
            </w:pPr>
            <w:r>
              <w:rPr>
                <w:rFonts w:hint="eastAsia" w:ascii="方正书宋_GBK" w:eastAsia="方正书宋_GBK" w:cs="Times New Roman"/>
                <w:b w:val="0"/>
                <w:bCs/>
                <w:lang w:val="en-US" w:eastAsia="zh-CN"/>
              </w:rPr>
              <w:t>1</w:t>
            </w:r>
          </w:p>
        </w:tc>
        <w:tc>
          <w:tcPr>
            <w:tcW w:w="907" w:type="dxa"/>
            <w:shd w:val="clear" w:color="auto" w:fill="auto"/>
            <w:vAlign w:val="center"/>
          </w:tcPr>
          <w:p>
            <w:pPr>
              <w:spacing w:line="300" w:lineRule="exact"/>
              <w:jc w:val="right"/>
              <w:rPr>
                <w:rFonts w:hint="eastAsia" w:ascii="方正书宋_GBK" w:eastAsia="方正书宋_GBK" w:cs="Times New Roman"/>
                <w:b w:val="0"/>
                <w:bCs/>
                <w:lang w:val="en-US" w:eastAsia="zh-CN"/>
              </w:rPr>
            </w:pPr>
            <w:r>
              <w:rPr>
                <w:rFonts w:hint="eastAsia" w:ascii="方正书宋_GBK" w:eastAsia="方正书宋_GBK" w:cs="Times New Roman"/>
                <w:b w:val="0"/>
                <w:bCs/>
                <w:lang w:val="en-US" w:eastAsia="zh-CN"/>
              </w:rPr>
              <w:t>69</w:t>
            </w:r>
          </w:p>
        </w:tc>
        <w:tc>
          <w:tcPr>
            <w:tcW w:w="1134" w:type="dxa"/>
            <w:shd w:val="clear" w:color="auto" w:fill="auto"/>
            <w:vAlign w:val="center"/>
          </w:tcPr>
          <w:p>
            <w:pPr>
              <w:spacing w:line="300" w:lineRule="exact"/>
              <w:jc w:val="right"/>
              <w:rPr>
                <w:rFonts w:hint="eastAsia" w:ascii="方正书宋_GBK" w:eastAsia="方正书宋_GBK" w:cs="Times New Roman"/>
                <w:b w:val="0"/>
                <w:bCs/>
                <w:lang w:val="en-US" w:eastAsia="zh-CN"/>
              </w:rPr>
            </w:pPr>
            <w:r>
              <w:rPr>
                <w:rFonts w:hint="eastAsia" w:ascii="方正书宋_GBK" w:eastAsia="方正书宋_GBK" w:cs="Times New Roman"/>
                <w:b w:val="0"/>
                <w:bCs/>
                <w:lang w:val="en-US" w:eastAsia="zh-CN"/>
              </w:rPr>
              <w:t>69</w:t>
            </w:r>
          </w:p>
        </w:tc>
        <w:tc>
          <w:tcPr>
            <w:tcW w:w="1134" w:type="dxa"/>
            <w:shd w:val="clear" w:color="auto" w:fill="auto"/>
            <w:vAlign w:val="center"/>
          </w:tcPr>
          <w:p>
            <w:pPr>
              <w:spacing w:line="300" w:lineRule="exact"/>
              <w:jc w:val="right"/>
              <w:rPr>
                <w:rFonts w:hint="eastAsia" w:ascii="方正书宋_GBK" w:eastAsia="方正书宋_GBK" w:cs="Times New Roman"/>
                <w:b w:val="0"/>
                <w:bCs/>
                <w:lang w:val="en-US" w:eastAsia="zh-CN"/>
              </w:rPr>
            </w:pPr>
            <w:r>
              <w:rPr>
                <w:rFonts w:hint="eastAsia" w:ascii="方正书宋_GBK" w:eastAsia="方正书宋_GBK" w:cs="Times New Roman"/>
                <w:b w:val="0"/>
                <w:bCs/>
                <w:lang w:val="en-US" w:eastAsia="zh-CN"/>
              </w:rPr>
              <w:t>69</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cs="Times New Roman"/>
                <w:lang w:eastAsia="zh-CN"/>
              </w:rPr>
            </w:pPr>
            <w:r>
              <w:rPr>
                <w:rFonts w:hint="eastAsia" w:ascii="方正书宋_GBK" w:eastAsia="方正书宋_GBK" w:cs="Times New Roman"/>
                <w:lang w:eastAsia="zh-CN"/>
              </w:rPr>
              <w:t>建设检察文化长廊项目资金</w:t>
            </w:r>
          </w:p>
        </w:tc>
        <w:tc>
          <w:tcPr>
            <w:tcW w:w="1134"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45</w:t>
            </w:r>
          </w:p>
        </w:tc>
        <w:tc>
          <w:tcPr>
            <w:tcW w:w="1531" w:type="dxa"/>
            <w:shd w:val="clear" w:color="auto" w:fill="auto"/>
            <w:vAlign w:val="center"/>
          </w:tcPr>
          <w:p>
            <w:pPr>
              <w:spacing w:line="300" w:lineRule="exact"/>
              <w:jc w:val="left"/>
              <w:rPr>
                <w:rFonts w:ascii="方正书宋_GBK" w:eastAsia="方正书宋_GBK" w:cs="Times New Roman"/>
                <w:b w:val="0"/>
                <w:bCs/>
              </w:rPr>
            </w:pPr>
            <w:r>
              <w:rPr>
                <w:rFonts w:hint="eastAsia" w:ascii="方正书宋_GBK" w:eastAsia="方正书宋_GBK" w:cs="Times New Roman"/>
                <w:b w:val="0"/>
                <w:bCs/>
                <w:lang w:eastAsia="zh-CN"/>
              </w:rPr>
              <w:t>其他不另分类的物品</w:t>
            </w:r>
          </w:p>
        </w:tc>
        <w:tc>
          <w:tcPr>
            <w:tcW w:w="1531" w:type="dxa"/>
            <w:shd w:val="clear" w:color="auto" w:fill="auto"/>
            <w:vAlign w:val="center"/>
          </w:tcPr>
          <w:p>
            <w:pPr>
              <w:spacing w:line="300" w:lineRule="exact"/>
              <w:jc w:val="left"/>
              <w:rPr>
                <w:rFonts w:ascii="方正书宋_GBK" w:eastAsia="方正书宋_GBK" w:cs="Times New Roman"/>
                <w:b w:val="0"/>
                <w:bCs/>
              </w:rPr>
            </w:pPr>
            <w:r>
              <w:rPr>
                <w:rFonts w:hint="eastAsia" w:ascii="方正书宋_GBK" w:eastAsia="方正书宋_GBK" w:cs="Times New Roman"/>
                <w:b w:val="0"/>
                <w:bCs/>
                <w:lang w:val="en-US" w:eastAsia="zh-CN"/>
              </w:rPr>
              <w:t>A9999</w:t>
            </w:r>
          </w:p>
        </w:tc>
        <w:tc>
          <w:tcPr>
            <w:tcW w:w="709" w:type="dxa"/>
            <w:shd w:val="clear" w:color="auto" w:fill="auto"/>
            <w:vAlign w:val="center"/>
          </w:tcPr>
          <w:p>
            <w:pPr>
              <w:spacing w:line="300" w:lineRule="exact"/>
              <w:jc w:val="center"/>
              <w:rPr>
                <w:rFonts w:hint="eastAsia" w:ascii="方正书宋_GBK" w:eastAsia="方正书宋_GBK" w:cs="Times New Roman"/>
                <w:lang w:eastAsia="zh-CN"/>
              </w:rPr>
            </w:pPr>
            <w:r>
              <w:rPr>
                <w:rFonts w:hint="eastAsia" w:ascii="方正书宋_GBK" w:eastAsia="方正书宋_GBK" w:cs="Times New Roman"/>
                <w:lang w:eastAsia="zh-CN"/>
              </w:rPr>
              <w:t>项</w:t>
            </w:r>
          </w:p>
        </w:tc>
        <w:tc>
          <w:tcPr>
            <w:tcW w:w="907"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1</w:t>
            </w:r>
          </w:p>
        </w:tc>
        <w:tc>
          <w:tcPr>
            <w:tcW w:w="907"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45</w:t>
            </w:r>
          </w:p>
        </w:tc>
        <w:tc>
          <w:tcPr>
            <w:tcW w:w="1134"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45</w:t>
            </w:r>
          </w:p>
        </w:tc>
        <w:tc>
          <w:tcPr>
            <w:tcW w:w="1134"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45</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before="0" w:after="0" w:line="500" w:lineRule="exact"/>
        <w:ind w:firstLine="420"/>
        <w:jc w:val="left"/>
        <w:outlineLvl w:val="9"/>
        <w:rPr>
          <w:rFonts w:ascii="方正仿宋_GBK" w:hAnsi="方正仿宋_GBK" w:eastAsia="方正仿宋_GBK" w:cs="方正仿宋_GBK"/>
          <w:color w:val="000000"/>
          <w:sz w:val="21"/>
        </w:rPr>
      </w:pPr>
    </w:p>
    <w:p>
      <w:pPr>
        <w:spacing w:before="0" w:after="0" w:line="500" w:lineRule="exact"/>
        <w:ind w:firstLine="420"/>
        <w:jc w:val="left"/>
        <w:outlineLvl w:val="9"/>
        <w:rPr>
          <w:rFonts w:ascii="方正仿宋_GBK" w:hAnsi="方正仿宋_GBK" w:eastAsia="方正仿宋_GBK" w:cs="方正仿宋_GBK"/>
          <w:color w:val="000000"/>
          <w:sz w:val="21"/>
        </w:rPr>
      </w:pPr>
    </w:p>
    <w:p>
      <w:pPr>
        <w:spacing w:before="0" w:after="0" w:line="500" w:lineRule="exact"/>
        <w:ind w:firstLine="420"/>
        <w:jc w:val="left"/>
        <w:outlineLvl w:val="9"/>
        <w:rPr>
          <w:rFonts w:ascii="方正仿宋_GBK" w:hAnsi="方正仿宋_GBK" w:eastAsia="方正仿宋_GBK" w:cs="方正仿宋_GBK"/>
          <w:color w:val="000000"/>
          <w:sz w:val="21"/>
        </w:rPr>
        <w:sectPr>
          <w:pgSz w:w="16840" w:h="11900" w:orient="landscape"/>
          <w:pgMar w:top="1020" w:right="1361" w:bottom="1020" w:left="1361" w:header="720" w:footer="720" w:gutter="0"/>
          <w:cols w:equalWidth="0" w:num="1">
            <w:col w:w="14118"/>
          </w:cols>
          <w:rtlGutter w:val="0"/>
          <w:docGrid w:linePitch="0" w:charSpace="0"/>
        </w:sectPr>
      </w:pPr>
    </w:p>
    <w:p>
      <w:pPr>
        <w:spacing w:line="560" w:lineRule="exact"/>
        <w:ind w:firstLine="640" w:firstLineChars="200"/>
        <w:rPr>
          <w:rFonts w:hint="eastAsia" w:ascii="仿宋" w:hAnsi="仿宋" w:eastAsia="仿宋" w:cs="Times New Roman"/>
          <w:sz w:val="32"/>
          <w:szCs w:val="32"/>
        </w:rPr>
      </w:pPr>
    </w:p>
    <w:bookmarkEnd w:id="18"/>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spacing w:line="560" w:lineRule="exact"/>
        <w:ind w:firstLine="640" w:firstLineChars="200"/>
        <w:rPr>
          <w:rFonts w:hint="eastAsia" w:ascii="仿宋" w:hAnsi="仿宋" w:eastAsia="仿宋" w:cs="Times New Roman"/>
          <w:b/>
          <w:sz w:val="32"/>
          <w:szCs w:val="32"/>
          <w:highlight w:val="red"/>
          <w:lang w:eastAsia="zh-CN"/>
        </w:rPr>
      </w:pPr>
      <w:r>
        <w:rPr>
          <w:rFonts w:hint="eastAsia" w:ascii="仿宋" w:hAnsi="仿宋" w:eastAsia="仿宋" w:cs="Times New Roman"/>
          <w:sz w:val="32"/>
          <w:szCs w:val="32"/>
        </w:rPr>
        <w:t>香河县人民检察院（含所属单位）上年末固定资产金额为</w:t>
      </w:r>
      <w:r>
        <w:rPr>
          <w:rFonts w:hint="eastAsia" w:ascii="仿宋" w:hAnsi="仿宋" w:eastAsia="仿宋" w:cs="Times New Roman"/>
          <w:sz w:val="32"/>
          <w:szCs w:val="32"/>
          <w:lang w:val="en-US" w:eastAsia="zh-CN"/>
        </w:rPr>
        <w:t>2558.87</w:t>
      </w:r>
      <w:r>
        <w:rPr>
          <w:rFonts w:hint="eastAsia" w:ascii="仿宋" w:hAnsi="仿宋" w:eastAsia="仿宋" w:cs="Times New Roman"/>
          <w:sz w:val="32"/>
          <w:szCs w:val="32"/>
        </w:rPr>
        <w:t>万元，</w:t>
      </w:r>
      <w:r>
        <w:rPr>
          <w:rFonts w:hint="eastAsia" w:ascii="仿宋" w:hAnsi="仿宋" w:eastAsia="仿宋"/>
          <w:sz w:val="32"/>
          <w:szCs w:val="32"/>
        </w:rPr>
        <w:t>本年度</w:t>
      </w:r>
      <w:r>
        <w:rPr>
          <w:rFonts w:hint="eastAsia" w:ascii="仿宋" w:hAnsi="仿宋" w:eastAsia="仿宋"/>
          <w:sz w:val="32"/>
          <w:szCs w:val="32"/>
          <w:lang w:eastAsia="zh-CN"/>
        </w:rPr>
        <w:t>我单位</w:t>
      </w:r>
      <w:r>
        <w:rPr>
          <w:rFonts w:hint="eastAsia" w:ascii="仿宋" w:hAnsi="仿宋" w:eastAsia="仿宋"/>
          <w:sz w:val="32"/>
          <w:szCs w:val="32"/>
        </w:rPr>
        <w:t>拟购置固定资产</w:t>
      </w:r>
      <w:r>
        <w:rPr>
          <w:rFonts w:hint="eastAsia" w:ascii="仿宋" w:hAnsi="仿宋" w:eastAsia="仿宋"/>
          <w:sz w:val="32"/>
          <w:szCs w:val="32"/>
          <w:lang w:eastAsia="zh-CN"/>
        </w:rPr>
        <w:t>总额为</w:t>
      </w:r>
      <w:r>
        <w:rPr>
          <w:rFonts w:hint="eastAsia" w:ascii="仿宋" w:hAnsi="仿宋" w:eastAsia="仿宋"/>
          <w:sz w:val="32"/>
          <w:szCs w:val="32"/>
          <w:lang w:val="en-US" w:eastAsia="zh-CN"/>
        </w:rPr>
        <w:t>253.02</w:t>
      </w:r>
      <w:r>
        <w:rPr>
          <w:rFonts w:hint="eastAsia" w:ascii="仿宋" w:hAnsi="仿宋" w:eastAsia="仿宋"/>
          <w:sz w:val="32"/>
          <w:szCs w:val="32"/>
          <w:lang w:eastAsia="zh-CN"/>
        </w:rPr>
        <w:t>万元，</w:t>
      </w:r>
      <w:r>
        <w:rPr>
          <w:rFonts w:hint="eastAsia" w:ascii="仿宋" w:hAnsi="仿宋" w:eastAsia="仿宋"/>
          <w:sz w:val="32"/>
          <w:szCs w:val="32"/>
        </w:rPr>
        <w:t>主要为计算机设备、打印设备、空调、办公家具等</w:t>
      </w:r>
      <w:r>
        <w:rPr>
          <w:rFonts w:hint="eastAsia" w:ascii="仿宋" w:hAnsi="仿宋" w:eastAsia="仿宋"/>
          <w:sz w:val="32"/>
          <w:szCs w:val="32"/>
          <w:lang w:eastAsia="zh-CN"/>
        </w:rPr>
        <w:t>。</w:t>
      </w:r>
    </w:p>
    <w:p>
      <w:pPr>
        <w:ind w:firstLine="640"/>
        <w:rPr>
          <w:rFonts w:ascii="仿宋" w:hAnsi="仿宋" w:eastAsia="仿宋" w:cs="Times New Roman"/>
          <w:sz w:val="32"/>
          <w:szCs w:val="32"/>
        </w:rPr>
      </w:pPr>
      <w:bookmarkStart w:id="21" w:name="_GoBack"/>
      <w:bookmarkEnd w:id="21"/>
    </w:p>
    <w:p>
      <w:pPr>
        <w:rPr>
          <w:rFonts w:ascii="仿宋" w:hAnsi="仿宋" w:eastAsia="仿宋" w:cs="Times New Roman"/>
          <w:sz w:val="32"/>
          <w:szCs w:val="32"/>
        </w:rPr>
      </w:pP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cs="宋体" w:asciiTheme="minorEastAsia" w:hAnsiTheme="minorEastAsia"/>
                <w:b/>
                <w:bCs/>
                <w:kern w:val="0"/>
                <w:sz w:val="32"/>
                <w:szCs w:val="32"/>
              </w:rPr>
            </w:pPr>
            <w:r>
              <w:rPr>
                <w:rFonts w:hint="eastAsia" w:cs="宋体" w:asciiTheme="minorEastAsia" w:hAnsiTheme="minorEastAsia"/>
                <w:b/>
                <w:bCs/>
                <w:kern w:val="0"/>
                <w:sz w:val="32"/>
                <w:szCs w:val="32"/>
                <w:lang w:eastAsia="zh-CN"/>
              </w:rPr>
              <w:t>单位</w:t>
            </w:r>
            <w:r>
              <w:rPr>
                <w:rFonts w:hint="eastAsia" w:cs="宋体" w:asciiTheme="minorEastAsia" w:hAnsiTheme="minorEastAsia"/>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w:t>
            </w:r>
            <w:r>
              <w:rPr>
                <w:rFonts w:hint="eastAsia" w:ascii="宋体" w:hAnsi="宋体" w:eastAsia="宋体" w:cs="宋体"/>
                <w:kern w:val="0"/>
                <w:sz w:val="22"/>
                <w:lang w:eastAsia="zh-CN"/>
              </w:rPr>
              <w:t>单位</w:t>
            </w:r>
            <w:r>
              <w:rPr>
                <w:rFonts w:hint="eastAsia" w:ascii="宋体" w:hAnsi="宋体" w:eastAsia="宋体" w:cs="宋体"/>
                <w:kern w:val="0"/>
                <w:sz w:val="22"/>
              </w:rPr>
              <w:t>：香河县人民检察院</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截止时间：20</w:t>
            </w:r>
            <w:r>
              <w:rPr>
                <w:rFonts w:hint="eastAsia" w:ascii="宋体" w:hAnsi="宋体" w:eastAsia="宋体" w:cs="宋体"/>
                <w:kern w:val="0"/>
                <w:sz w:val="22"/>
                <w:lang w:val="en-US" w:eastAsia="zh-CN"/>
              </w:rPr>
              <w:t>21</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2558.87</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4115</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597.35</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3200</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404.17</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178.02</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w:t>
            </w:r>
            <w:r>
              <w:rPr>
                <w:rFonts w:hint="eastAsia" w:ascii="宋体" w:hAnsi="宋体" w:eastAsia="宋体" w:cs="宋体"/>
                <w:kern w:val="0"/>
                <w:sz w:val="22"/>
                <w:lang w:val="en-US" w:eastAsia="zh-CN"/>
              </w:rPr>
              <w:t>20</w:t>
            </w:r>
            <w:r>
              <w:rPr>
                <w:rFonts w:hint="eastAsia" w:ascii="宋体" w:hAnsi="宋体" w:eastAsia="宋体" w:cs="宋体"/>
                <w:kern w:val="0"/>
                <w:sz w:val="22"/>
              </w:rPr>
              <w:t>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15</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764.59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1597</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1018.91</w:t>
            </w:r>
          </w:p>
        </w:tc>
      </w:tr>
    </w:tbl>
    <w:p>
      <w:pPr>
        <w:ind w:firstLine="640"/>
        <w:rPr>
          <w:rFonts w:ascii="黑体" w:hAnsi="黑体" w:eastAsia="黑体" w:cs="Times New Roman"/>
          <w:sz w:val="32"/>
          <w:szCs w:val="32"/>
        </w:rPr>
      </w:pPr>
      <w:r>
        <w:rPr>
          <w:rFonts w:hint="eastAsia" w:ascii="黑体" w:hAnsi="黑体" w:eastAsia="黑体" w:cs="Times New Roman"/>
          <w:sz w:val="32"/>
          <w:szCs w:val="32"/>
        </w:rPr>
        <w:t>八、名词解释</w:t>
      </w:r>
    </w:p>
    <w:p>
      <w:pPr>
        <w:pStyle w:val="11"/>
        <w:ind w:firstLine="627" w:firstLineChars="196"/>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1、一般公共预算拨款收入：指县级财政当年拨付的资金。</w:t>
      </w:r>
    </w:p>
    <w:p>
      <w:pPr>
        <w:pStyle w:val="11"/>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 xml:space="preserve">    2、事业收入：指事业单位开展专业业务活动及辅助活动所取得的收入。</w:t>
      </w:r>
    </w:p>
    <w:p>
      <w:pPr>
        <w:pStyle w:val="11"/>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 xml:space="preserve">    3、其他收入：指除上述“财政拨款收入”、“事业收入”等以外的收入。主要是按规定动用的租房收入、存款利息收入等。</w:t>
      </w:r>
    </w:p>
    <w:p>
      <w:pPr>
        <w:pStyle w:val="11"/>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 xml:space="preserve">    4、基本支出：指为保障机构正常运转、完成日常工作任务而发生的人员支出和公用支出。</w:t>
      </w:r>
    </w:p>
    <w:p>
      <w:pPr>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 xml:space="preserve">    5、项目支出：指在基本支出之外为完成特定行政任务和事业发展目标所发生的支出。</w:t>
      </w:r>
    </w:p>
    <w:p>
      <w:pPr>
        <w:pStyle w:val="11"/>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 xml:space="preserve">    6、上缴上级支出：指下级单位上缴上级的支出。</w:t>
      </w:r>
    </w:p>
    <w:p>
      <w:pPr>
        <w:pStyle w:val="11"/>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 xml:space="preserve">    7、“三公”经费：纳入县级财政预算管理的“三公”经费，是指县级单位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9、上年结转：指以前年度尚未完成、结转到本年仍按原规定用途继续使用的资金。</w:t>
      </w:r>
    </w:p>
    <w:p>
      <w:pPr>
        <w:tabs>
          <w:tab w:val="left" w:pos="11490"/>
        </w:tabs>
        <w:spacing w:line="584" w:lineRule="exact"/>
        <w:ind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10、事业单位经营支出：指事业单位在专业业务活动及其辅助活动之外开展非独立核算经营活动发生的支出。</w:t>
      </w:r>
    </w:p>
    <w:p>
      <w:pPr>
        <w:ind w:firstLine="640"/>
        <w:rPr>
          <w:rFonts w:ascii="黑体" w:hAnsi="黑体" w:eastAsia="黑体" w:cs="Times New Roman"/>
          <w:sz w:val="32"/>
          <w:szCs w:val="32"/>
        </w:rPr>
      </w:pPr>
      <w:r>
        <w:rPr>
          <w:rFonts w:hint="eastAsia" w:ascii="黑体" w:hAnsi="黑体" w:eastAsia="黑体" w:cs="Times New Roman"/>
          <w:sz w:val="32"/>
          <w:szCs w:val="32"/>
        </w:rPr>
        <w:t>九、其它需要说明的事项</w:t>
      </w:r>
    </w:p>
    <w:p>
      <w:pPr>
        <w:tabs>
          <w:tab w:val="left" w:pos="11490"/>
        </w:tabs>
        <w:ind w:firstLine="640" w:firstLineChars="200"/>
        <w:rPr>
          <w:rFonts w:ascii="仿宋" w:hAnsi="仿宋" w:eastAsia="仿宋" w:cs="Times New Roman"/>
          <w:sz w:val="32"/>
          <w:szCs w:val="32"/>
        </w:rPr>
      </w:pPr>
      <w:r>
        <w:rPr>
          <w:rFonts w:hint="eastAsia" w:ascii="仿宋" w:hAnsi="仿宋" w:eastAsia="仿宋" w:cs="Times New Roman"/>
          <w:sz w:val="32"/>
          <w:szCs w:val="32"/>
          <w:lang w:eastAsia="zh-CN"/>
        </w:rPr>
        <w:t>我单位</w:t>
      </w:r>
      <w:r>
        <w:rPr>
          <w:rFonts w:hint="eastAsia" w:ascii="仿宋" w:hAnsi="仿宋" w:eastAsia="仿宋" w:cs="Times New Roman"/>
          <w:sz w:val="32"/>
          <w:szCs w:val="32"/>
        </w:rPr>
        <w:t>无其它需要说明的事项。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Gabriola">
    <w:panose1 w:val="04040605051002020D02"/>
    <w:charset w:val="00"/>
    <w:family w:val="auto"/>
    <w:pitch w:val="default"/>
    <w:sig w:usb0="E00002EF" w:usb1="5000204B"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FiMDNmNmU2YmU0MThmYzcxOGNkZjA4N2EyMTA0MWEifQ=="/>
  </w:docVars>
  <w:rsids>
    <w:rsidRoot w:val="00F66032"/>
    <w:rsid w:val="00005AA1"/>
    <w:rsid w:val="000251F1"/>
    <w:rsid w:val="00031E38"/>
    <w:rsid w:val="00037AF6"/>
    <w:rsid w:val="00045A61"/>
    <w:rsid w:val="00052587"/>
    <w:rsid w:val="00062DD6"/>
    <w:rsid w:val="000650DE"/>
    <w:rsid w:val="000751CD"/>
    <w:rsid w:val="00075D5F"/>
    <w:rsid w:val="00093D80"/>
    <w:rsid w:val="000A5D51"/>
    <w:rsid w:val="000A63E7"/>
    <w:rsid w:val="000B04B5"/>
    <w:rsid w:val="000C3A19"/>
    <w:rsid w:val="001233FA"/>
    <w:rsid w:val="00123754"/>
    <w:rsid w:val="001245BB"/>
    <w:rsid w:val="00125FBB"/>
    <w:rsid w:val="00132DDA"/>
    <w:rsid w:val="00134127"/>
    <w:rsid w:val="001579C2"/>
    <w:rsid w:val="0018479D"/>
    <w:rsid w:val="001B4281"/>
    <w:rsid w:val="001C1F53"/>
    <w:rsid w:val="00203698"/>
    <w:rsid w:val="00223272"/>
    <w:rsid w:val="002241AA"/>
    <w:rsid w:val="00241FD4"/>
    <w:rsid w:val="0024465C"/>
    <w:rsid w:val="00246DD9"/>
    <w:rsid w:val="0024777D"/>
    <w:rsid w:val="002508C4"/>
    <w:rsid w:val="00251B12"/>
    <w:rsid w:val="00260879"/>
    <w:rsid w:val="00261354"/>
    <w:rsid w:val="002645FB"/>
    <w:rsid w:val="00274B2E"/>
    <w:rsid w:val="00296113"/>
    <w:rsid w:val="002C200A"/>
    <w:rsid w:val="002D1476"/>
    <w:rsid w:val="002D3227"/>
    <w:rsid w:val="002D4AF7"/>
    <w:rsid w:val="002D7990"/>
    <w:rsid w:val="002F3E58"/>
    <w:rsid w:val="002F6189"/>
    <w:rsid w:val="0030542C"/>
    <w:rsid w:val="00311B7A"/>
    <w:rsid w:val="00327D58"/>
    <w:rsid w:val="00332ABC"/>
    <w:rsid w:val="003A094E"/>
    <w:rsid w:val="003E1A7F"/>
    <w:rsid w:val="003E23A5"/>
    <w:rsid w:val="003F2FEB"/>
    <w:rsid w:val="003F49E7"/>
    <w:rsid w:val="00400AEF"/>
    <w:rsid w:val="00405B41"/>
    <w:rsid w:val="00415CB8"/>
    <w:rsid w:val="00450F8F"/>
    <w:rsid w:val="00451871"/>
    <w:rsid w:val="00454968"/>
    <w:rsid w:val="00472923"/>
    <w:rsid w:val="00475A0A"/>
    <w:rsid w:val="00494205"/>
    <w:rsid w:val="00497870"/>
    <w:rsid w:val="004B37C2"/>
    <w:rsid w:val="004E3066"/>
    <w:rsid w:val="004E74CD"/>
    <w:rsid w:val="004F6123"/>
    <w:rsid w:val="00520CEC"/>
    <w:rsid w:val="00534591"/>
    <w:rsid w:val="0056326C"/>
    <w:rsid w:val="005632E5"/>
    <w:rsid w:val="00572603"/>
    <w:rsid w:val="00573562"/>
    <w:rsid w:val="00576A46"/>
    <w:rsid w:val="00594655"/>
    <w:rsid w:val="00595C93"/>
    <w:rsid w:val="00596210"/>
    <w:rsid w:val="005C1AEB"/>
    <w:rsid w:val="005C248A"/>
    <w:rsid w:val="005D68FF"/>
    <w:rsid w:val="006009A1"/>
    <w:rsid w:val="00603C84"/>
    <w:rsid w:val="0060764B"/>
    <w:rsid w:val="00614A29"/>
    <w:rsid w:val="00646686"/>
    <w:rsid w:val="00671012"/>
    <w:rsid w:val="0069476A"/>
    <w:rsid w:val="006D6C8A"/>
    <w:rsid w:val="006E5AA3"/>
    <w:rsid w:val="00700DCB"/>
    <w:rsid w:val="007323EB"/>
    <w:rsid w:val="00737AC6"/>
    <w:rsid w:val="0075393C"/>
    <w:rsid w:val="00757221"/>
    <w:rsid w:val="00776C08"/>
    <w:rsid w:val="007A1524"/>
    <w:rsid w:val="007B0339"/>
    <w:rsid w:val="007B2D87"/>
    <w:rsid w:val="007B4EE0"/>
    <w:rsid w:val="007E1DA8"/>
    <w:rsid w:val="007F1DCF"/>
    <w:rsid w:val="007F40EE"/>
    <w:rsid w:val="007F6C26"/>
    <w:rsid w:val="007F7075"/>
    <w:rsid w:val="00803D50"/>
    <w:rsid w:val="00813E15"/>
    <w:rsid w:val="00826AC9"/>
    <w:rsid w:val="008334AE"/>
    <w:rsid w:val="00836FED"/>
    <w:rsid w:val="00845CD2"/>
    <w:rsid w:val="008502D8"/>
    <w:rsid w:val="00852B0D"/>
    <w:rsid w:val="00861600"/>
    <w:rsid w:val="00881692"/>
    <w:rsid w:val="00886C1D"/>
    <w:rsid w:val="008B3CC5"/>
    <w:rsid w:val="008C2BAF"/>
    <w:rsid w:val="008C7C5F"/>
    <w:rsid w:val="008E4261"/>
    <w:rsid w:val="008F4662"/>
    <w:rsid w:val="00905D08"/>
    <w:rsid w:val="0091236C"/>
    <w:rsid w:val="00925753"/>
    <w:rsid w:val="00927B0B"/>
    <w:rsid w:val="009668BA"/>
    <w:rsid w:val="00966C5C"/>
    <w:rsid w:val="00967BB9"/>
    <w:rsid w:val="00973104"/>
    <w:rsid w:val="0098356A"/>
    <w:rsid w:val="0099664F"/>
    <w:rsid w:val="009A2998"/>
    <w:rsid w:val="009C119B"/>
    <w:rsid w:val="009C1D5A"/>
    <w:rsid w:val="009E73E1"/>
    <w:rsid w:val="00A11219"/>
    <w:rsid w:val="00A34D76"/>
    <w:rsid w:val="00A35F84"/>
    <w:rsid w:val="00A37986"/>
    <w:rsid w:val="00A662E9"/>
    <w:rsid w:val="00A72D2E"/>
    <w:rsid w:val="00A81AAB"/>
    <w:rsid w:val="00A911E7"/>
    <w:rsid w:val="00A939D9"/>
    <w:rsid w:val="00AA606D"/>
    <w:rsid w:val="00AA71ED"/>
    <w:rsid w:val="00AB73CD"/>
    <w:rsid w:val="00AE1C31"/>
    <w:rsid w:val="00AF47AF"/>
    <w:rsid w:val="00AF6B63"/>
    <w:rsid w:val="00B043C4"/>
    <w:rsid w:val="00B20712"/>
    <w:rsid w:val="00B32D79"/>
    <w:rsid w:val="00B43238"/>
    <w:rsid w:val="00B75216"/>
    <w:rsid w:val="00B91D52"/>
    <w:rsid w:val="00BA1ACD"/>
    <w:rsid w:val="00BA408B"/>
    <w:rsid w:val="00BA6C50"/>
    <w:rsid w:val="00BA6DB3"/>
    <w:rsid w:val="00C20230"/>
    <w:rsid w:val="00C21BCB"/>
    <w:rsid w:val="00C24A8F"/>
    <w:rsid w:val="00C24BF5"/>
    <w:rsid w:val="00C720E3"/>
    <w:rsid w:val="00C8569A"/>
    <w:rsid w:val="00CA7176"/>
    <w:rsid w:val="00CC2EEA"/>
    <w:rsid w:val="00CD2773"/>
    <w:rsid w:val="00CD326E"/>
    <w:rsid w:val="00CE143B"/>
    <w:rsid w:val="00CE403B"/>
    <w:rsid w:val="00CE5192"/>
    <w:rsid w:val="00CF2D57"/>
    <w:rsid w:val="00D253C9"/>
    <w:rsid w:val="00D361CD"/>
    <w:rsid w:val="00D4735B"/>
    <w:rsid w:val="00D80DB8"/>
    <w:rsid w:val="00DA2FDB"/>
    <w:rsid w:val="00DD2E66"/>
    <w:rsid w:val="00E05024"/>
    <w:rsid w:val="00E167C7"/>
    <w:rsid w:val="00E267CC"/>
    <w:rsid w:val="00E40967"/>
    <w:rsid w:val="00E664A5"/>
    <w:rsid w:val="00E81988"/>
    <w:rsid w:val="00E84FEB"/>
    <w:rsid w:val="00EB2E16"/>
    <w:rsid w:val="00EC1941"/>
    <w:rsid w:val="00EC47F6"/>
    <w:rsid w:val="00EE1B43"/>
    <w:rsid w:val="00F11C8B"/>
    <w:rsid w:val="00F153EF"/>
    <w:rsid w:val="00F37814"/>
    <w:rsid w:val="00F45B29"/>
    <w:rsid w:val="00F50E15"/>
    <w:rsid w:val="00F61055"/>
    <w:rsid w:val="00F66032"/>
    <w:rsid w:val="00F71E48"/>
    <w:rsid w:val="00F958C2"/>
    <w:rsid w:val="00FB4CD3"/>
    <w:rsid w:val="00FC6357"/>
    <w:rsid w:val="00FD2081"/>
    <w:rsid w:val="00FE3D85"/>
    <w:rsid w:val="029461C4"/>
    <w:rsid w:val="043D15BD"/>
    <w:rsid w:val="04400CCA"/>
    <w:rsid w:val="05403C6E"/>
    <w:rsid w:val="0C4B7240"/>
    <w:rsid w:val="0C5F250A"/>
    <w:rsid w:val="0C954625"/>
    <w:rsid w:val="0EE56594"/>
    <w:rsid w:val="0F463AC8"/>
    <w:rsid w:val="0F83717A"/>
    <w:rsid w:val="1219333E"/>
    <w:rsid w:val="1630481B"/>
    <w:rsid w:val="17A8188F"/>
    <w:rsid w:val="17AE0575"/>
    <w:rsid w:val="1812402D"/>
    <w:rsid w:val="19231D2E"/>
    <w:rsid w:val="1C3324E0"/>
    <w:rsid w:val="1E3676EE"/>
    <w:rsid w:val="1FC64AE4"/>
    <w:rsid w:val="200046E1"/>
    <w:rsid w:val="22547952"/>
    <w:rsid w:val="249222F1"/>
    <w:rsid w:val="27A0788C"/>
    <w:rsid w:val="28282BF2"/>
    <w:rsid w:val="28C8351F"/>
    <w:rsid w:val="29677694"/>
    <w:rsid w:val="29E93F26"/>
    <w:rsid w:val="2B3F6277"/>
    <w:rsid w:val="2C0A187F"/>
    <w:rsid w:val="2C1C2CA6"/>
    <w:rsid w:val="2D0B7D00"/>
    <w:rsid w:val="2E8569C9"/>
    <w:rsid w:val="2F3F110D"/>
    <w:rsid w:val="32C34626"/>
    <w:rsid w:val="32DE3295"/>
    <w:rsid w:val="345129D3"/>
    <w:rsid w:val="348D15AD"/>
    <w:rsid w:val="36B93A47"/>
    <w:rsid w:val="3B811994"/>
    <w:rsid w:val="3F1D1E3D"/>
    <w:rsid w:val="3F8B5CC6"/>
    <w:rsid w:val="3FD36C3A"/>
    <w:rsid w:val="40420055"/>
    <w:rsid w:val="413E5FF4"/>
    <w:rsid w:val="41990849"/>
    <w:rsid w:val="442C23F5"/>
    <w:rsid w:val="45D224B3"/>
    <w:rsid w:val="46686D4C"/>
    <w:rsid w:val="482E76DE"/>
    <w:rsid w:val="4A2F59DF"/>
    <w:rsid w:val="4AB923A8"/>
    <w:rsid w:val="4BF05990"/>
    <w:rsid w:val="4C8F5CF3"/>
    <w:rsid w:val="4D196724"/>
    <w:rsid w:val="4D203CCD"/>
    <w:rsid w:val="4DAE7C70"/>
    <w:rsid w:val="4F0D2BBF"/>
    <w:rsid w:val="4F8B0884"/>
    <w:rsid w:val="51142584"/>
    <w:rsid w:val="531428BB"/>
    <w:rsid w:val="57EE339C"/>
    <w:rsid w:val="5B065548"/>
    <w:rsid w:val="5F3102DD"/>
    <w:rsid w:val="5F8F3FF1"/>
    <w:rsid w:val="601B791B"/>
    <w:rsid w:val="608C751D"/>
    <w:rsid w:val="65021C76"/>
    <w:rsid w:val="662D7FE8"/>
    <w:rsid w:val="671C5058"/>
    <w:rsid w:val="682C084C"/>
    <w:rsid w:val="688A4186"/>
    <w:rsid w:val="692C4F2B"/>
    <w:rsid w:val="69AD5030"/>
    <w:rsid w:val="6E1E19A8"/>
    <w:rsid w:val="6E712E5D"/>
    <w:rsid w:val="6EDA003C"/>
    <w:rsid w:val="6F2F43E0"/>
    <w:rsid w:val="6F671714"/>
    <w:rsid w:val="716F681D"/>
    <w:rsid w:val="72F93DEA"/>
    <w:rsid w:val="735E013B"/>
    <w:rsid w:val="767921EF"/>
    <w:rsid w:val="78597AB5"/>
    <w:rsid w:val="78635BB7"/>
    <w:rsid w:val="78761D0D"/>
    <w:rsid w:val="792678B6"/>
    <w:rsid w:val="79D855F6"/>
    <w:rsid w:val="7B6262B3"/>
    <w:rsid w:val="7BF52630"/>
    <w:rsid w:val="7CD73232"/>
    <w:rsid w:val="7FD819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Plain Text"/>
    <w:basedOn w:val="1"/>
    <w:link w:val="12"/>
    <w:unhideWhenUsed/>
    <w:qFormat/>
    <w:uiPriority w:val="99"/>
    <w:rPr>
      <w:rFonts w:ascii="宋体" w:hAnsi="Courier New" w:eastAsia="宋体" w:cs="Courier New"/>
      <w:szCs w:val="21"/>
    </w:rPr>
  </w:style>
  <w:style w:type="paragraph" w:styleId="3">
    <w:name w:val="footer"/>
    <w:basedOn w:val="1"/>
    <w:link w:val="10"/>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Char"/>
    <w:basedOn w:val="8"/>
    <w:link w:val="4"/>
    <w:qFormat/>
    <w:uiPriority w:val="0"/>
    <w:rPr>
      <w:rFonts w:ascii="Times New Roman" w:hAnsi="Times New Roman" w:eastAsia="宋体" w:cs="Times New Roman"/>
      <w:sz w:val="18"/>
      <w:szCs w:val="18"/>
    </w:rPr>
  </w:style>
  <w:style w:type="character" w:customStyle="1" w:styleId="10">
    <w:name w:val="页脚 Char"/>
    <w:basedOn w:val="8"/>
    <w:link w:val="3"/>
    <w:qFormat/>
    <w:uiPriority w:val="0"/>
    <w:rPr>
      <w:rFonts w:ascii="Times New Roman" w:hAnsi="Times New Roman" w:eastAsia="宋体" w:cs="Times New Roman"/>
      <w:sz w:val="18"/>
      <w:szCs w:val="18"/>
    </w:rPr>
  </w:style>
  <w:style w:type="paragraph" w:customStyle="1" w:styleId="11">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2">
    <w:name w:val="纯文本 Char"/>
    <w:basedOn w:val="8"/>
    <w:link w:val="2"/>
    <w:qFormat/>
    <w:uiPriority w:val="99"/>
    <w:rPr>
      <w:rFonts w:ascii="宋体" w:hAnsi="Courier New" w:eastAsia="宋体" w:cs="Courier New"/>
      <w:szCs w:val="21"/>
    </w:rPr>
  </w:style>
  <w:style w:type="paragraph" w:customStyle="1" w:styleId="13">
    <w:name w:val="List Paragraph"/>
    <w:basedOn w:val="1"/>
    <w:qFormat/>
    <w:uiPriority w:val="34"/>
    <w:pPr>
      <w:ind w:firstLine="420" w:firstLineChars="200"/>
    </w:pPr>
  </w:style>
  <w:style w:type="paragraph" w:customStyle="1" w:styleId="1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8">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20">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2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22">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3">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4">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4F8D7-8424-4C06-8977-D4CEA86C0506}">
  <ds:schemaRefs/>
</ds:datastoreItem>
</file>

<file path=docProps/app.xml><?xml version="1.0" encoding="utf-8"?>
<Properties xmlns="http://schemas.openxmlformats.org/officeDocument/2006/extended-properties" xmlns:vt="http://schemas.openxmlformats.org/officeDocument/2006/docPropsVTypes">
  <Template>Normal</Template>
  <Pages>14</Pages>
  <Words>886</Words>
  <Characters>5055</Characters>
  <Lines>42</Lines>
  <Paragraphs>11</Paragraphs>
  <TotalTime>8</TotalTime>
  <ScaleCrop>false</ScaleCrop>
  <LinksUpToDate>false</LinksUpToDate>
  <CharactersWithSpaces>5930</CharactersWithSpaces>
  <Application>WPS Office_12.1.0.15355_F1E327BC-269C-435d-A152-05C5408002CA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Administrator</cp:lastModifiedBy>
  <cp:lastPrinted>2022-03-11T06:53:00Z</cp:lastPrinted>
  <dcterms:modified xsi:type="dcterms:W3CDTF">2023-08-23T03:08:03Z</dcterms:modified>
  <cp:revision>195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2052-12.1.0.15355</vt:lpwstr>
  </property>
  <property fmtid="{D5CDD505-2E9C-101B-9397-08002B2CF9AE}" pid="3" name="ICV">
    <vt:lpwstr>7EE1B7A182F5412DB3EEDC433B0DF3A1</vt:lpwstr>
  </property>
</Properties>
</file>